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themeColor="background1"/>
  <w:body>
    <w:p w:rsidR="00CD7965" w:rsidRPr="00EC0EAE" w:rsidRDefault="00007A37" w:rsidP="00EC0EAE">
      <w:pPr>
        <w:jc w:val="both"/>
        <w:rPr>
          <w:rFonts w:ascii="Suisse BP Int'l Medium" w:hAnsi="Suisse BP Int'l Medium"/>
          <w:b/>
          <w:sz w:val="24"/>
          <w:szCs w:val="24"/>
          <w:u w:val="single"/>
        </w:rPr>
      </w:pPr>
      <w:r>
        <w:rPr>
          <w:rFonts w:ascii="Suisse BP Int'l Medium" w:hAnsi="Suisse BP Int'l Medium"/>
          <w:b/>
          <w:sz w:val="24"/>
          <w:szCs w:val="24"/>
          <w:u w:val="single"/>
        </w:rPr>
        <w:t>Movilidad urbana</w:t>
      </w:r>
    </w:p>
    <w:p w:rsidR="00CD7965" w:rsidRPr="007658B4" w:rsidRDefault="00AF1C8C" w:rsidP="00954EED">
      <w:pPr>
        <w:jc w:val="center"/>
        <w:rPr>
          <w:rFonts w:ascii="Suisse BP Int'l Medium" w:hAnsi="Suisse BP Int'l Medium"/>
          <w:sz w:val="44"/>
          <w:szCs w:val="44"/>
        </w:rPr>
      </w:pPr>
      <w:r w:rsidRPr="007658B4">
        <w:rPr>
          <w:rFonts w:ascii="Suisse BP Int'l Medium" w:hAnsi="Suisse BP Int'l Medium"/>
          <w:sz w:val="44"/>
          <w:szCs w:val="44"/>
        </w:rPr>
        <w:t>Nuevo</w:t>
      </w:r>
      <w:r w:rsidR="000D690D" w:rsidRPr="007658B4">
        <w:rPr>
          <w:rFonts w:ascii="Suisse BP Int'l Medium" w:hAnsi="Suisse BP Int'l Medium"/>
          <w:sz w:val="44"/>
          <w:szCs w:val="44"/>
        </w:rPr>
        <w:t xml:space="preserve"> baúl </w:t>
      </w:r>
      <w:r w:rsidRPr="007658B4">
        <w:rPr>
          <w:rFonts w:ascii="Suisse BP Int'l Medium" w:hAnsi="Suisse BP Int'l Medium"/>
          <w:sz w:val="44"/>
          <w:szCs w:val="44"/>
        </w:rPr>
        <w:t xml:space="preserve">para </w:t>
      </w:r>
      <w:r w:rsidR="00921ABA" w:rsidRPr="007658B4">
        <w:rPr>
          <w:rFonts w:ascii="Suisse BP Int'l Medium" w:hAnsi="Suisse BP Int'l Medium"/>
          <w:sz w:val="44"/>
          <w:szCs w:val="44"/>
        </w:rPr>
        <w:t>el casco integral</w:t>
      </w:r>
      <w:r w:rsidR="007658B4" w:rsidRPr="007658B4">
        <w:rPr>
          <w:rFonts w:ascii="Suisse BP Int'l Medium" w:hAnsi="Suisse BP Int'l Medium"/>
          <w:sz w:val="44"/>
          <w:szCs w:val="44"/>
        </w:rPr>
        <w:t xml:space="preserve">: </w:t>
      </w:r>
      <w:proofErr w:type="spellStart"/>
      <w:r w:rsidR="007658B4" w:rsidRPr="007658B4">
        <w:rPr>
          <w:rFonts w:ascii="Suisse BP Int'l Medium" w:hAnsi="Suisse BP Int'l Medium"/>
          <w:sz w:val="44"/>
          <w:szCs w:val="44"/>
        </w:rPr>
        <w:t>ultracompacto</w:t>
      </w:r>
      <w:proofErr w:type="spellEnd"/>
      <w:r w:rsidR="007658B4" w:rsidRPr="007658B4">
        <w:rPr>
          <w:rFonts w:ascii="Suisse BP Int'l Medium" w:hAnsi="Suisse BP Int'l Medium"/>
          <w:sz w:val="44"/>
          <w:szCs w:val="44"/>
        </w:rPr>
        <w:t xml:space="preserve">, elegante y </w:t>
      </w:r>
      <w:r w:rsidR="00921ABA" w:rsidRPr="007658B4">
        <w:rPr>
          <w:rFonts w:ascii="Suisse BP Int'l Medium" w:hAnsi="Suisse BP Int'l Medium"/>
          <w:sz w:val="44"/>
          <w:szCs w:val="44"/>
        </w:rPr>
        <w:t xml:space="preserve">en </w:t>
      </w:r>
      <w:r w:rsidR="00A76939" w:rsidRPr="007658B4">
        <w:rPr>
          <w:rFonts w:ascii="Suisse BP Int'l Medium" w:hAnsi="Suisse BP Int'l Medium"/>
          <w:sz w:val="44"/>
          <w:szCs w:val="44"/>
        </w:rPr>
        <w:t xml:space="preserve">todos </w:t>
      </w:r>
      <w:r w:rsidR="000F4467" w:rsidRPr="007658B4">
        <w:rPr>
          <w:rFonts w:ascii="Suisse BP Int'l Medium" w:hAnsi="Suisse BP Int'l Medium"/>
          <w:sz w:val="44"/>
          <w:szCs w:val="44"/>
        </w:rPr>
        <w:t>los colores KYMCO</w:t>
      </w:r>
      <w:r w:rsidR="00C01EB7" w:rsidRPr="007658B4">
        <w:rPr>
          <w:rFonts w:ascii="Suisse BP Int'l Medium" w:hAnsi="Suisse BP Int'l Medium"/>
          <w:sz w:val="44"/>
          <w:szCs w:val="44"/>
        </w:rPr>
        <w:t xml:space="preserve"> </w:t>
      </w:r>
    </w:p>
    <w:p w:rsidR="000F4467" w:rsidRPr="0065536D" w:rsidRDefault="003C7FE7" w:rsidP="000F4467">
      <w:pPr>
        <w:pStyle w:val="Prrafodelista"/>
        <w:numPr>
          <w:ilvl w:val="0"/>
          <w:numId w:val="2"/>
        </w:numPr>
        <w:jc w:val="both"/>
        <w:rPr>
          <w:rFonts w:ascii="Suisse BP Int'l Regular" w:hAnsi="Suisse BP Int'l Regular"/>
        </w:rPr>
      </w:pPr>
      <w:r>
        <w:rPr>
          <w:rFonts w:ascii="Suisse BP Int'l Regular" w:hAnsi="Suisse BP Int'l Regular"/>
          <w:b/>
          <w:sz w:val="20"/>
          <w:szCs w:val="20"/>
        </w:rPr>
        <w:t>Cabe</w:t>
      </w:r>
      <w:r w:rsidR="000F4467">
        <w:rPr>
          <w:rFonts w:ascii="Suisse BP Int'l Regular" w:hAnsi="Suisse BP Int'l Regular"/>
          <w:b/>
          <w:sz w:val="20"/>
          <w:szCs w:val="20"/>
        </w:rPr>
        <w:t xml:space="preserve"> </w:t>
      </w:r>
      <w:r w:rsidR="000F4467" w:rsidRPr="005E7176">
        <w:rPr>
          <w:rFonts w:ascii="Suisse BP Int'l Regular" w:hAnsi="Suisse BP Int'l Regular"/>
          <w:b/>
          <w:sz w:val="20"/>
          <w:szCs w:val="20"/>
        </w:rPr>
        <w:t>un casco integral modular</w:t>
      </w:r>
      <w:r>
        <w:rPr>
          <w:rFonts w:ascii="Suisse BP Int'l Regular" w:hAnsi="Suisse BP Int'l Regular"/>
          <w:b/>
          <w:sz w:val="20"/>
          <w:szCs w:val="20"/>
        </w:rPr>
        <w:t xml:space="preserve"> en un diseño muy compacto</w:t>
      </w:r>
      <w:r w:rsidR="007658B4">
        <w:rPr>
          <w:rFonts w:ascii="Suisse BP Int'l Regular" w:hAnsi="Suisse BP Int'l Regular"/>
          <w:b/>
          <w:sz w:val="20"/>
          <w:szCs w:val="20"/>
        </w:rPr>
        <w:t>, muy urbano</w:t>
      </w:r>
      <w:r w:rsidR="00E63373">
        <w:rPr>
          <w:rFonts w:ascii="Suisse BP Int'l Regular" w:hAnsi="Suisse BP Int'l Regular"/>
          <w:b/>
          <w:sz w:val="20"/>
          <w:szCs w:val="20"/>
        </w:rPr>
        <w:t>, de líneas redondeadas</w:t>
      </w:r>
    </w:p>
    <w:p w:rsidR="0065536D" w:rsidRPr="0065536D" w:rsidRDefault="0065536D" w:rsidP="0065536D">
      <w:pPr>
        <w:pStyle w:val="Prrafodelista"/>
        <w:numPr>
          <w:ilvl w:val="0"/>
          <w:numId w:val="2"/>
        </w:numPr>
        <w:jc w:val="both"/>
        <w:rPr>
          <w:rFonts w:ascii="Suisse BP Int'l Regular" w:hAnsi="Suisse BP Int'l Regular"/>
        </w:rPr>
      </w:pPr>
      <w:r>
        <w:rPr>
          <w:rFonts w:ascii="Suisse BP Int'l Regular" w:hAnsi="Suisse BP Int'l Regular"/>
          <w:b/>
          <w:sz w:val="20"/>
          <w:szCs w:val="20"/>
        </w:rPr>
        <w:t>Adaptable</w:t>
      </w:r>
      <w:r w:rsidRPr="00DB56F7">
        <w:rPr>
          <w:rFonts w:ascii="Suisse BP Int'l Regular" w:hAnsi="Suisse BP Int'l Regular"/>
          <w:b/>
          <w:sz w:val="20"/>
          <w:szCs w:val="20"/>
        </w:rPr>
        <w:t xml:space="preserve"> a la </w:t>
      </w:r>
      <w:r w:rsidR="0013363C">
        <w:rPr>
          <w:rFonts w:ascii="Suisse BP Int'l Regular" w:hAnsi="Suisse BP Int'l Regular"/>
          <w:b/>
          <w:sz w:val="20"/>
          <w:szCs w:val="20"/>
        </w:rPr>
        <w:t xml:space="preserve">gran </w:t>
      </w:r>
      <w:r w:rsidRPr="00DB56F7">
        <w:rPr>
          <w:rFonts w:ascii="Suisse BP Int'l Regular" w:hAnsi="Suisse BP Int'l Regular"/>
          <w:b/>
          <w:sz w:val="20"/>
          <w:szCs w:val="20"/>
        </w:rPr>
        <w:t>mayoría de los ciclomotores y motocicletas del mercado</w:t>
      </w:r>
    </w:p>
    <w:p w:rsidR="0065536D" w:rsidRPr="006D153E" w:rsidRDefault="0065536D" w:rsidP="0065536D">
      <w:pPr>
        <w:pStyle w:val="Prrafodelista"/>
        <w:numPr>
          <w:ilvl w:val="0"/>
          <w:numId w:val="2"/>
        </w:numPr>
        <w:jc w:val="both"/>
        <w:rPr>
          <w:rFonts w:ascii="Suisse BP Int'l Regular" w:hAnsi="Suisse BP Int'l Regular"/>
          <w:b/>
          <w:sz w:val="20"/>
          <w:szCs w:val="20"/>
        </w:rPr>
      </w:pPr>
      <w:r>
        <w:rPr>
          <w:rFonts w:ascii="Suisse BP Int'l Regular" w:hAnsi="Suisse BP Int'l Regular"/>
          <w:b/>
          <w:sz w:val="20"/>
          <w:szCs w:val="20"/>
        </w:rPr>
        <w:t xml:space="preserve">11 colores, </w:t>
      </w:r>
      <w:r w:rsidR="00650033">
        <w:rPr>
          <w:rFonts w:ascii="Suisse BP Int'l Regular" w:hAnsi="Suisse BP Int'l Regular"/>
          <w:b/>
          <w:sz w:val="20"/>
          <w:szCs w:val="20"/>
        </w:rPr>
        <w:t xml:space="preserve">ampliables según se incorporen nuevos modelos </w:t>
      </w:r>
      <w:r w:rsidRPr="006D153E">
        <w:rPr>
          <w:rFonts w:ascii="Suisse BP Int'l Regular" w:hAnsi="Suisse BP Int'l Regular"/>
          <w:b/>
          <w:sz w:val="20"/>
          <w:szCs w:val="20"/>
        </w:rPr>
        <w:t>KYMCO</w:t>
      </w:r>
    </w:p>
    <w:p w:rsidR="00AD52E4" w:rsidRDefault="0065536D" w:rsidP="00E704F8">
      <w:pPr>
        <w:pStyle w:val="Prrafodelista"/>
        <w:numPr>
          <w:ilvl w:val="0"/>
          <w:numId w:val="2"/>
        </w:numPr>
        <w:jc w:val="both"/>
        <w:rPr>
          <w:rFonts w:ascii="Suisse BP Int'l Regular" w:hAnsi="Suisse BP Int'l Regular"/>
          <w:b/>
          <w:sz w:val="20"/>
          <w:szCs w:val="20"/>
        </w:rPr>
      </w:pPr>
      <w:r>
        <w:rPr>
          <w:rFonts w:ascii="Suisse BP Int'l Regular" w:hAnsi="Suisse BP Int'l Regular"/>
          <w:b/>
          <w:sz w:val="20"/>
          <w:szCs w:val="20"/>
        </w:rPr>
        <w:t>Tapas de colores</w:t>
      </w:r>
      <w:r w:rsidR="00AD52E4">
        <w:rPr>
          <w:rFonts w:ascii="Suisse BP Int'l Regular" w:hAnsi="Suisse BP Int'l Regular"/>
          <w:b/>
          <w:sz w:val="20"/>
          <w:szCs w:val="20"/>
        </w:rPr>
        <w:t xml:space="preserve"> intercambia</w:t>
      </w:r>
      <w:r w:rsidR="00F77AEE">
        <w:rPr>
          <w:rFonts w:ascii="Suisse BP Int'l Regular" w:hAnsi="Suisse BP Int'l Regular"/>
          <w:b/>
          <w:sz w:val="20"/>
          <w:szCs w:val="20"/>
        </w:rPr>
        <w:t xml:space="preserve">bles, </w:t>
      </w:r>
      <w:r w:rsidR="000D690D">
        <w:rPr>
          <w:rFonts w:ascii="Suisse BP Int'l Regular" w:hAnsi="Suisse BP Int'l Regular"/>
          <w:b/>
          <w:sz w:val="20"/>
          <w:szCs w:val="20"/>
        </w:rPr>
        <w:t xml:space="preserve">se </w:t>
      </w:r>
      <w:r w:rsidR="00AF1C8C">
        <w:rPr>
          <w:rFonts w:ascii="Suisse BP Int'l Regular" w:hAnsi="Suisse BP Int'l Regular"/>
          <w:b/>
          <w:sz w:val="20"/>
          <w:szCs w:val="20"/>
        </w:rPr>
        <w:t>comercializan</w:t>
      </w:r>
      <w:r w:rsidR="000D690D">
        <w:rPr>
          <w:rFonts w:ascii="Suisse BP Int'l Regular" w:hAnsi="Suisse BP Int'l Regular"/>
          <w:b/>
          <w:sz w:val="20"/>
          <w:szCs w:val="20"/>
        </w:rPr>
        <w:t xml:space="preserve"> por separado </w:t>
      </w:r>
    </w:p>
    <w:p w:rsidR="00DB56F7" w:rsidRPr="00DB56F7" w:rsidRDefault="00921ABA" w:rsidP="00E82FFF">
      <w:pPr>
        <w:pStyle w:val="Prrafodelista"/>
        <w:numPr>
          <w:ilvl w:val="0"/>
          <w:numId w:val="2"/>
        </w:numPr>
        <w:jc w:val="both"/>
        <w:rPr>
          <w:rFonts w:ascii="Suisse BP Int'l Regular" w:hAnsi="Suisse BP Int'l Regular"/>
        </w:rPr>
      </w:pPr>
      <w:r>
        <w:rPr>
          <w:rFonts w:ascii="Suisse BP Int'l Regular" w:hAnsi="Suisse BP Int'l Regular"/>
          <w:b/>
          <w:sz w:val="20"/>
          <w:szCs w:val="20"/>
        </w:rPr>
        <w:t>D</w:t>
      </w:r>
      <w:r w:rsidR="000F4467">
        <w:rPr>
          <w:rFonts w:ascii="Suisse BP Int'l Regular" w:hAnsi="Suisse BP Int'l Regular"/>
          <w:b/>
          <w:sz w:val="20"/>
          <w:szCs w:val="20"/>
        </w:rPr>
        <w:t>e venta exclusiva en la red KYMCO a un precio muy competitivo</w:t>
      </w:r>
    </w:p>
    <w:p w:rsidR="00B146CB" w:rsidRPr="00DB56F7" w:rsidRDefault="00BE1A87" w:rsidP="00F41FD5">
      <w:pPr>
        <w:pStyle w:val="Prrafodelista"/>
        <w:ind w:left="1068"/>
        <w:jc w:val="center"/>
        <w:rPr>
          <w:rFonts w:ascii="Suisse BP Int'l Regular" w:hAnsi="Suisse BP Int'l Regular"/>
        </w:rPr>
      </w:pPr>
      <w:r>
        <w:rPr>
          <w:rFonts w:ascii="Suisse BP Int'l Regular" w:hAnsi="Suisse BP Int'l Regular"/>
          <w:noProof/>
          <w:lang w:eastAsia="es-ES"/>
        </w:rPr>
        <w:drawing>
          <wp:inline distT="0" distB="0" distL="0" distR="0" wp14:anchorId="4DA081A5" wp14:editId="219A6CBD">
            <wp:extent cx="4913630" cy="3835714"/>
            <wp:effectExtent l="0" t="0" r="1270"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Cofre Front (con espaldera) Azul 61P v1b.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4973997" cy="3882838"/>
                    </a:xfrm>
                    <a:prstGeom prst="rect">
                      <a:avLst/>
                    </a:prstGeom>
                  </pic:spPr>
                </pic:pic>
              </a:graphicData>
            </a:graphic>
          </wp:inline>
        </w:drawing>
      </w:r>
    </w:p>
    <w:p w:rsidR="00BE1A87" w:rsidRDefault="00420D6C" w:rsidP="00420D6C">
      <w:pPr>
        <w:pStyle w:val="Prrafodelista"/>
        <w:ind w:left="1068"/>
        <w:rPr>
          <w:rFonts w:ascii="Suisse BP Int'l Regular" w:hAnsi="Suisse BP Int'l Regular"/>
          <w:sz w:val="18"/>
          <w:szCs w:val="18"/>
        </w:rPr>
      </w:pPr>
      <w:r>
        <w:rPr>
          <w:rFonts w:ascii="Suisse BP Int'l Regular" w:hAnsi="Suisse BP Int'l Regular"/>
          <w:b/>
          <w:sz w:val="18"/>
          <w:szCs w:val="18"/>
        </w:rPr>
        <w:t>Baúl KY30</w:t>
      </w:r>
      <w:r w:rsidR="007658B4">
        <w:rPr>
          <w:rFonts w:ascii="Suisse BP Int'l Regular" w:hAnsi="Suisse BP Int'l Regular"/>
          <w:b/>
          <w:sz w:val="18"/>
          <w:szCs w:val="18"/>
        </w:rPr>
        <w:t>, accesorio original KYMCO,</w:t>
      </w:r>
      <w:r w:rsidR="005870E1">
        <w:rPr>
          <w:rFonts w:ascii="Suisse BP Int'l Regular" w:hAnsi="Suisse BP Int'l Regular"/>
          <w:b/>
          <w:sz w:val="18"/>
          <w:szCs w:val="18"/>
        </w:rPr>
        <w:t xml:space="preserve"> se presenta en 11 colores</w:t>
      </w:r>
      <w:r w:rsidR="000F4467">
        <w:rPr>
          <w:rFonts w:ascii="Suisse BP Int'l Regular" w:hAnsi="Suisse BP Int'l Regular"/>
          <w:b/>
          <w:sz w:val="18"/>
          <w:szCs w:val="18"/>
        </w:rPr>
        <w:t>, de venta exclusiva en la red KYMCO</w:t>
      </w:r>
      <w:r w:rsidR="005870E1">
        <w:rPr>
          <w:rFonts w:ascii="Suisse BP Int'l Regular" w:hAnsi="Suisse BP Int'l Regular"/>
          <w:b/>
          <w:sz w:val="18"/>
          <w:szCs w:val="18"/>
        </w:rPr>
        <w:t>. En la foto,</w:t>
      </w:r>
      <w:r>
        <w:rPr>
          <w:rFonts w:ascii="Suisse BP Int'l Regular" w:hAnsi="Suisse BP Int'l Regular"/>
          <w:b/>
          <w:sz w:val="18"/>
          <w:szCs w:val="18"/>
        </w:rPr>
        <w:t xml:space="preserve"> </w:t>
      </w:r>
      <w:r w:rsidRPr="00420D6C">
        <w:rPr>
          <w:rFonts w:ascii="Suisse BP Int'l Regular" w:hAnsi="Suisse BP Int'l Regular"/>
          <w:b/>
          <w:sz w:val="18"/>
          <w:szCs w:val="18"/>
        </w:rPr>
        <w:t xml:space="preserve">en el mismo azul del nuevo </w:t>
      </w:r>
      <w:r w:rsidR="00BE1A87" w:rsidRPr="00420D6C">
        <w:rPr>
          <w:rFonts w:ascii="Suisse BP Int'l Regular" w:hAnsi="Suisse BP Int'l Regular"/>
          <w:b/>
          <w:sz w:val="18"/>
          <w:szCs w:val="18"/>
        </w:rPr>
        <w:t xml:space="preserve">KYMCO </w:t>
      </w:r>
      <w:proofErr w:type="spellStart"/>
      <w:r w:rsidR="00BE1A87" w:rsidRPr="00420D6C">
        <w:rPr>
          <w:rFonts w:ascii="Suisse BP Int'l Regular" w:hAnsi="Suisse BP Int'l Regular"/>
          <w:b/>
          <w:sz w:val="18"/>
          <w:szCs w:val="18"/>
        </w:rPr>
        <w:t>Agilit</w:t>
      </w:r>
      <w:r w:rsidRPr="00420D6C">
        <w:rPr>
          <w:rFonts w:ascii="Suisse BP Int'l Regular" w:hAnsi="Suisse BP Int'l Regular"/>
          <w:b/>
          <w:sz w:val="18"/>
          <w:szCs w:val="18"/>
        </w:rPr>
        <w:t>y</w:t>
      </w:r>
      <w:proofErr w:type="spellEnd"/>
      <w:r w:rsidRPr="00420D6C">
        <w:rPr>
          <w:rFonts w:ascii="Suisse BP Int'l Regular" w:hAnsi="Suisse BP Int'l Regular"/>
          <w:b/>
          <w:sz w:val="18"/>
          <w:szCs w:val="18"/>
        </w:rPr>
        <w:t xml:space="preserve"> City</w:t>
      </w:r>
      <w:r>
        <w:rPr>
          <w:rFonts w:ascii="Suisse BP Int'l Regular" w:hAnsi="Suisse BP Int'l Regular"/>
          <w:b/>
          <w:sz w:val="18"/>
          <w:szCs w:val="18"/>
        </w:rPr>
        <w:t xml:space="preserve"> 125</w:t>
      </w:r>
      <w:r w:rsidRPr="00420D6C">
        <w:rPr>
          <w:rFonts w:ascii="Suisse BP Int'l Regular" w:hAnsi="Suisse BP Int'l Regular"/>
          <w:b/>
          <w:sz w:val="18"/>
          <w:szCs w:val="18"/>
        </w:rPr>
        <w:t xml:space="preserve">, modelo </w:t>
      </w:r>
      <w:r>
        <w:rPr>
          <w:rFonts w:ascii="Suisse BP Int'l Regular" w:hAnsi="Suisse BP Int'l Regular"/>
          <w:b/>
          <w:sz w:val="18"/>
          <w:szCs w:val="18"/>
        </w:rPr>
        <w:t>más popular</w:t>
      </w:r>
      <w:r w:rsidR="005870E1">
        <w:rPr>
          <w:rFonts w:ascii="Suisse BP Int'l Regular" w:hAnsi="Suisse BP Int'l Regular"/>
          <w:b/>
          <w:sz w:val="18"/>
          <w:szCs w:val="18"/>
        </w:rPr>
        <w:t xml:space="preserve">. </w:t>
      </w:r>
      <w:r w:rsidR="005E7176">
        <w:rPr>
          <w:rFonts w:ascii="Suisse BP Int'l Regular" w:hAnsi="Suisse BP Int'l Regular"/>
          <w:b/>
          <w:sz w:val="18"/>
          <w:szCs w:val="18"/>
        </w:rPr>
        <w:t xml:space="preserve">Se adapta en </w:t>
      </w:r>
      <w:r w:rsidRPr="00420D6C">
        <w:rPr>
          <w:rFonts w:ascii="Suisse BP Int'l Regular" w:hAnsi="Suisse BP Int'l Regular"/>
          <w:b/>
          <w:sz w:val="18"/>
          <w:szCs w:val="18"/>
        </w:rPr>
        <w:t>otras motocicletas o ciclomotores del mercado.</w:t>
      </w:r>
      <w:r w:rsidRPr="00420D6C">
        <w:rPr>
          <w:rFonts w:ascii="Suisse BP Int'l Regular" w:hAnsi="Suisse BP Int'l Regular"/>
          <w:sz w:val="18"/>
          <w:szCs w:val="18"/>
        </w:rPr>
        <w:t xml:space="preserve"> KYMCO España </w:t>
      </w:r>
    </w:p>
    <w:p w:rsidR="007E72AE" w:rsidRDefault="007E72AE" w:rsidP="00420D6C">
      <w:pPr>
        <w:pStyle w:val="Prrafodelista"/>
        <w:ind w:left="1068"/>
        <w:rPr>
          <w:rFonts w:ascii="Suisse BP Int'l Regular" w:hAnsi="Suisse BP Int'l Regular"/>
          <w:sz w:val="18"/>
          <w:szCs w:val="18"/>
        </w:rPr>
      </w:pPr>
    </w:p>
    <w:p w:rsidR="00E63373" w:rsidRDefault="00921594" w:rsidP="00921594">
      <w:pPr>
        <w:jc w:val="both"/>
        <w:rPr>
          <w:rFonts w:ascii="Suisse BP Int'l Regular" w:hAnsi="Suisse BP Int'l Regular"/>
        </w:rPr>
      </w:pPr>
      <w:r w:rsidRPr="00881F85">
        <w:rPr>
          <w:rFonts w:ascii="Suisse BP Int'l Regular" w:hAnsi="Suisse BP Int'l Regular"/>
          <w:b/>
        </w:rPr>
        <w:t xml:space="preserve">Madrid, </w:t>
      </w:r>
      <w:r w:rsidR="00A76939">
        <w:rPr>
          <w:rFonts w:ascii="Suisse BP Int'l Regular" w:hAnsi="Suisse BP Int'l Regular"/>
          <w:b/>
        </w:rPr>
        <w:t>5</w:t>
      </w:r>
      <w:r>
        <w:rPr>
          <w:rFonts w:ascii="Suisse BP Int'l Regular" w:hAnsi="Suisse BP Int'l Regular"/>
          <w:b/>
        </w:rPr>
        <w:t xml:space="preserve"> de febrero</w:t>
      </w:r>
      <w:r w:rsidRPr="00881F85">
        <w:rPr>
          <w:rFonts w:ascii="Suisse BP Int'l Regular" w:hAnsi="Suisse BP Int'l Regular"/>
          <w:b/>
        </w:rPr>
        <w:t xml:space="preserve">. </w:t>
      </w:r>
      <w:r w:rsidR="00FC0BBB">
        <w:rPr>
          <w:rFonts w:ascii="Suisse BP Int'l Regular" w:hAnsi="Suisse BP Int'l Regular"/>
        </w:rPr>
        <w:t xml:space="preserve">KYMCO España ha </w:t>
      </w:r>
      <w:r w:rsidR="000D690D">
        <w:rPr>
          <w:rFonts w:ascii="Suisse BP Int'l Regular" w:hAnsi="Suisse BP Int'l Regular"/>
        </w:rPr>
        <w:t xml:space="preserve">presentado </w:t>
      </w:r>
      <w:r w:rsidR="00AF1C8C">
        <w:rPr>
          <w:rFonts w:ascii="Suisse BP Int'l Regular" w:hAnsi="Suisse BP Int'l Regular"/>
        </w:rPr>
        <w:t xml:space="preserve">el nuevo baúl original KYMCO, </w:t>
      </w:r>
      <w:r w:rsidR="00921ABA" w:rsidRPr="00E63373">
        <w:rPr>
          <w:rFonts w:ascii="Suisse BP Int'l Regular" w:hAnsi="Suisse BP Int'l Regular"/>
          <w:b/>
        </w:rPr>
        <w:t>KY30</w:t>
      </w:r>
      <w:r w:rsidR="00921ABA">
        <w:rPr>
          <w:rFonts w:ascii="Suisse BP Int'l Regular" w:hAnsi="Suisse BP Int'l Regular"/>
        </w:rPr>
        <w:t xml:space="preserve">, </w:t>
      </w:r>
      <w:r w:rsidR="0013363C">
        <w:rPr>
          <w:rFonts w:ascii="Suisse BP Int'l Regular" w:hAnsi="Suisse BP Int'l Regular"/>
        </w:rPr>
        <w:t xml:space="preserve">una propuesta </w:t>
      </w:r>
      <w:r w:rsidR="00E63373">
        <w:rPr>
          <w:rFonts w:ascii="Suisse BP Int'l Regular" w:hAnsi="Suisse BP Int'l Regular"/>
        </w:rPr>
        <w:t xml:space="preserve">que permite guardar el casco integral modular en un cofre </w:t>
      </w:r>
      <w:r w:rsidR="0013363C">
        <w:rPr>
          <w:rFonts w:ascii="Suisse BP Int'l Regular" w:hAnsi="Suisse BP Int'l Regular"/>
        </w:rPr>
        <w:t>elegante, urban</w:t>
      </w:r>
      <w:r w:rsidR="00E63373">
        <w:rPr>
          <w:rFonts w:ascii="Suisse BP Int'l Regular" w:hAnsi="Suisse BP Int'l Regular"/>
        </w:rPr>
        <w:t>o</w:t>
      </w:r>
      <w:r w:rsidR="00D76438">
        <w:rPr>
          <w:rFonts w:ascii="Suisse BP Int'l Regular" w:hAnsi="Suisse BP Int'l Regular"/>
        </w:rPr>
        <w:t xml:space="preserve"> y </w:t>
      </w:r>
      <w:proofErr w:type="spellStart"/>
      <w:r w:rsidR="0013363C">
        <w:rPr>
          <w:rFonts w:ascii="Suisse BP Int'l Regular" w:hAnsi="Suisse BP Int'l Regular"/>
        </w:rPr>
        <w:t>ultracompact</w:t>
      </w:r>
      <w:r w:rsidR="00E63373">
        <w:rPr>
          <w:rFonts w:ascii="Suisse BP Int'l Regular" w:hAnsi="Suisse BP Int'l Regular"/>
        </w:rPr>
        <w:t>o</w:t>
      </w:r>
      <w:proofErr w:type="spellEnd"/>
      <w:r w:rsidR="0013363C">
        <w:rPr>
          <w:rFonts w:ascii="Suisse BP Int'l Regular" w:hAnsi="Suisse BP Int'l Regular"/>
        </w:rPr>
        <w:t xml:space="preserve"> que combina a la perfección con </w:t>
      </w:r>
      <w:r w:rsidR="00D76438">
        <w:rPr>
          <w:rFonts w:ascii="Suisse BP Int'l Regular" w:hAnsi="Suisse BP Int'l Regular"/>
        </w:rPr>
        <w:t xml:space="preserve">los colores de la moto y el </w:t>
      </w:r>
      <w:r w:rsidR="00D76438" w:rsidRPr="007E72AE">
        <w:rPr>
          <w:rFonts w:ascii="Suisse BP Int'l Regular" w:hAnsi="Suisse BP Int'l Regular"/>
          <w:i/>
        </w:rPr>
        <w:t>look</w:t>
      </w:r>
      <w:r w:rsidR="00D76438">
        <w:rPr>
          <w:rFonts w:ascii="Suisse BP Int'l Regular" w:hAnsi="Suisse BP Int'l Regular"/>
        </w:rPr>
        <w:t xml:space="preserve"> distintivo</w:t>
      </w:r>
      <w:r w:rsidR="007E72AE">
        <w:rPr>
          <w:rFonts w:ascii="Suisse BP Int'l Regular" w:hAnsi="Suisse BP Int'l Regular"/>
        </w:rPr>
        <w:t>, eficiente</w:t>
      </w:r>
      <w:r w:rsidR="00D76438">
        <w:rPr>
          <w:rFonts w:ascii="Suisse BP Int'l Regular" w:hAnsi="Suisse BP Int'l Regular"/>
        </w:rPr>
        <w:t xml:space="preserve"> y elegante de cada modelo KYMCO. </w:t>
      </w:r>
      <w:r w:rsidR="00E63373">
        <w:rPr>
          <w:rFonts w:ascii="Suisse BP Int'l Regular" w:hAnsi="Suisse BP Int'l Regular"/>
        </w:rPr>
        <w:t xml:space="preserve"> </w:t>
      </w:r>
    </w:p>
    <w:p w:rsidR="00F41FD5" w:rsidRDefault="0013363C" w:rsidP="00921594">
      <w:pPr>
        <w:jc w:val="both"/>
        <w:rPr>
          <w:rFonts w:ascii="Suisse BP Int'l Regular" w:hAnsi="Suisse BP Int'l Regular"/>
        </w:rPr>
      </w:pPr>
      <w:r>
        <w:rPr>
          <w:rFonts w:ascii="Suisse BP Int'l Regular" w:hAnsi="Suisse BP Int'l Regular"/>
        </w:rPr>
        <w:t xml:space="preserve">La nueva propuesta se extiende a </w:t>
      </w:r>
      <w:r w:rsidRPr="0013363C">
        <w:rPr>
          <w:rFonts w:ascii="Suisse BP Int'l Regular" w:hAnsi="Suisse BP Int'l Regular"/>
          <w:b/>
        </w:rPr>
        <w:t>todos los usuarios de motos que circulan a diario en la ciudad</w:t>
      </w:r>
      <w:r>
        <w:rPr>
          <w:rFonts w:ascii="Suisse BP Int'l Regular" w:hAnsi="Suisse BP Int'l Regular"/>
        </w:rPr>
        <w:t>, ya que este accesorio, original de KYMCO España, es adaptable a la gran mayoría de vehículos de dos ruedas del mercado.</w:t>
      </w:r>
    </w:p>
    <w:p w:rsidR="00F41FD5" w:rsidRPr="00AF1C8C" w:rsidRDefault="00E63373" w:rsidP="00F41FD5">
      <w:pPr>
        <w:pStyle w:val="Prrafodelista"/>
        <w:numPr>
          <w:ilvl w:val="0"/>
          <w:numId w:val="11"/>
        </w:numPr>
        <w:jc w:val="both"/>
        <w:rPr>
          <w:rFonts w:ascii="Suisse BP Int'l Regular" w:hAnsi="Suisse BP Int'l Regular"/>
          <w:b/>
        </w:rPr>
      </w:pPr>
      <w:r>
        <w:rPr>
          <w:rFonts w:ascii="Suisse BP Int'l Regular" w:hAnsi="Suisse BP Int'l Regular"/>
          <w:b/>
          <w:noProof/>
          <w:lang w:eastAsia="es-ES"/>
        </w:rPr>
        <w:lastRenderedPageBreak/>
        <w:drawing>
          <wp:anchor distT="0" distB="0" distL="114300" distR="114300" simplePos="0" relativeHeight="251663360" behindDoc="0" locked="0" layoutInCell="1" allowOverlap="1" wp14:anchorId="3CBC9FC5" wp14:editId="2B4A155F">
            <wp:simplePos x="0" y="0"/>
            <wp:positionH relativeFrom="margin">
              <wp:align>right</wp:align>
            </wp:positionH>
            <wp:positionV relativeFrom="paragraph">
              <wp:posOffset>11430</wp:posOffset>
            </wp:positionV>
            <wp:extent cx="1663700" cy="1685290"/>
            <wp:effectExtent l="0" t="0" r="0" b="0"/>
            <wp:wrapSquare wrapText="bothSides"/>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KY 30_Detalle 2.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1663700" cy="1685290"/>
                    </a:xfrm>
                    <a:prstGeom prst="rect">
                      <a:avLst/>
                    </a:prstGeom>
                  </pic:spPr>
                </pic:pic>
              </a:graphicData>
            </a:graphic>
            <wp14:sizeRelH relativeFrom="margin">
              <wp14:pctWidth>0</wp14:pctWidth>
            </wp14:sizeRelH>
            <wp14:sizeRelV relativeFrom="margin">
              <wp14:pctHeight>0</wp14:pctHeight>
            </wp14:sizeRelV>
          </wp:anchor>
        </w:drawing>
      </w:r>
      <w:r w:rsidR="00F41FD5" w:rsidRPr="00AF1C8C">
        <w:rPr>
          <w:rFonts w:ascii="Suisse BP Int'l Regular" w:hAnsi="Suisse BP Int'l Regular"/>
          <w:b/>
        </w:rPr>
        <w:t xml:space="preserve">Urbano </w:t>
      </w:r>
      <w:r w:rsidR="00D76438">
        <w:rPr>
          <w:rFonts w:ascii="Suisse BP Int'l Regular" w:hAnsi="Suisse BP Int'l Regular"/>
          <w:b/>
        </w:rPr>
        <w:t>y distintivo</w:t>
      </w:r>
    </w:p>
    <w:p w:rsidR="00F41FD5" w:rsidRDefault="007658B4" w:rsidP="00F41FD5">
      <w:pPr>
        <w:jc w:val="both"/>
        <w:rPr>
          <w:rFonts w:ascii="Suisse BP Int'l Regular" w:hAnsi="Suisse BP Int'l Regular"/>
        </w:rPr>
      </w:pPr>
      <w:r>
        <w:rPr>
          <w:rFonts w:ascii="Suisse BP Int'l Regular" w:hAnsi="Suisse BP Int'l Regular"/>
        </w:rPr>
        <w:t xml:space="preserve">En KY30 permite guardar </w:t>
      </w:r>
      <w:r w:rsidR="00F41FD5">
        <w:rPr>
          <w:rFonts w:ascii="Suisse BP Int'l Regular" w:hAnsi="Suisse BP Int'l Regular"/>
        </w:rPr>
        <w:t xml:space="preserve">un </w:t>
      </w:r>
      <w:r w:rsidR="00F41FD5" w:rsidRPr="00D76438">
        <w:rPr>
          <w:rFonts w:ascii="Suisse BP Int'l Regular" w:hAnsi="Suisse BP Int'l Regular"/>
          <w:b/>
        </w:rPr>
        <w:t>casco integral modular</w:t>
      </w:r>
      <w:r w:rsidR="00F77AEE">
        <w:rPr>
          <w:rFonts w:ascii="Suisse BP Int'l Regular" w:hAnsi="Suisse BP Int'l Regular"/>
        </w:rPr>
        <w:t xml:space="preserve"> en un </w:t>
      </w:r>
      <w:r w:rsidRPr="00D76438">
        <w:rPr>
          <w:rFonts w:ascii="Suisse BP Int'l Regular" w:hAnsi="Suisse BP Int'l Regular"/>
          <w:b/>
        </w:rPr>
        <w:t xml:space="preserve">cofre de </w:t>
      </w:r>
      <w:r w:rsidR="00F77AEE" w:rsidRPr="00D76438">
        <w:rPr>
          <w:rFonts w:ascii="Suisse BP Int'l Regular" w:hAnsi="Suisse BP Int'l Regular"/>
          <w:b/>
        </w:rPr>
        <w:t xml:space="preserve">diseño </w:t>
      </w:r>
      <w:proofErr w:type="spellStart"/>
      <w:r w:rsidR="00F77AEE" w:rsidRPr="00D76438">
        <w:rPr>
          <w:rFonts w:ascii="Suisse BP Int'l Regular" w:hAnsi="Suisse BP Int'l Regular"/>
          <w:b/>
        </w:rPr>
        <w:t>ultracompacto</w:t>
      </w:r>
      <w:proofErr w:type="spellEnd"/>
      <w:r w:rsidR="00D76438">
        <w:rPr>
          <w:rFonts w:ascii="Suisse BP Int'l Regular" w:hAnsi="Suisse BP Int'l Regular"/>
        </w:rPr>
        <w:t xml:space="preserve">, </w:t>
      </w:r>
      <w:r w:rsidR="00F77AEE">
        <w:rPr>
          <w:rFonts w:ascii="Suisse BP Int'l Regular" w:hAnsi="Suisse BP Int'l Regular"/>
        </w:rPr>
        <w:t>de líneas redondeas</w:t>
      </w:r>
      <w:r>
        <w:rPr>
          <w:rFonts w:ascii="Suisse BP Int'l Regular" w:hAnsi="Suisse BP Int'l Regular"/>
        </w:rPr>
        <w:t>.</w:t>
      </w:r>
      <w:r w:rsidR="00F41FD5">
        <w:rPr>
          <w:rFonts w:ascii="Suisse BP Int'l Regular" w:hAnsi="Suisse BP Int'l Regular"/>
        </w:rPr>
        <w:t xml:space="preserve"> </w:t>
      </w:r>
      <w:r>
        <w:rPr>
          <w:rFonts w:ascii="Suisse BP Int'l Regular" w:hAnsi="Suisse BP Int'l Regular"/>
        </w:rPr>
        <w:t xml:space="preserve">Un diseño </w:t>
      </w:r>
      <w:r w:rsidRPr="007658B4">
        <w:rPr>
          <w:rFonts w:ascii="Suisse BP Int'l Regular" w:hAnsi="Suisse BP Int'l Regular"/>
          <w:b/>
        </w:rPr>
        <w:t>muy urbano, elegante y distintivo</w:t>
      </w:r>
      <w:r>
        <w:rPr>
          <w:rFonts w:ascii="Suisse BP Int'l Regular" w:hAnsi="Suisse BP Int'l Regular"/>
        </w:rPr>
        <w:t>, y de medidas muy ajustadas (</w:t>
      </w:r>
      <w:r w:rsidR="00F41FD5" w:rsidRPr="00EE0BE6">
        <w:rPr>
          <w:rFonts w:ascii="Suisse BP Int'l Regular" w:hAnsi="Suisse BP Int'l Regular"/>
        </w:rPr>
        <w:t>445 mm de ancho; 390 mm de largo; y 320 mm de alto</w:t>
      </w:r>
      <w:r w:rsidR="00D76438">
        <w:rPr>
          <w:rFonts w:ascii="Suisse BP Int'l Regular" w:hAnsi="Suisse BP Int'l Regular"/>
        </w:rPr>
        <w:t xml:space="preserve">), pensado </w:t>
      </w:r>
      <w:r w:rsidR="007E72AE">
        <w:rPr>
          <w:rFonts w:ascii="Suisse BP Int'l Regular" w:hAnsi="Suisse BP Int'l Regular"/>
        </w:rPr>
        <w:t>para complementar la gama KYMCO al completo,</w:t>
      </w:r>
      <w:r w:rsidR="00D76438">
        <w:rPr>
          <w:rFonts w:ascii="Suisse BP Int'l Regular" w:hAnsi="Suisse BP Int'l Regular"/>
        </w:rPr>
        <w:t xml:space="preserve"> caracteri</w:t>
      </w:r>
      <w:r w:rsidR="007E72AE">
        <w:rPr>
          <w:rFonts w:ascii="Suisse BP Int'l Regular" w:hAnsi="Suisse BP Int'l Regular"/>
        </w:rPr>
        <w:t>zada por su elevada eficiencia y calidad</w:t>
      </w:r>
      <w:r w:rsidR="00D76438">
        <w:rPr>
          <w:rFonts w:ascii="Suisse BP Int'l Regular" w:hAnsi="Suisse BP Int'l Regular"/>
        </w:rPr>
        <w:t xml:space="preserve">. </w:t>
      </w:r>
    </w:p>
    <w:p w:rsidR="007E72AE" w:rsidRDefault="007E72AE" w:rsidP="00F41FD5">
      <w:pPr>
        <w:jc w:val="both"/>
        <w:rPr>
          <w:rFonts w:ascii="Suisse BP Int'l Regular" w:hAnsi="Suisse BP Int'l Regular"/>
        </w:rPr>
      </w:pPr>
    </w:p>
    <w:p w:rsidR="00F41FD5" w:rsidRPr="00D37A6B" w:rsidRDefault="00F41FD5" w:rsidP="00F41FD5">
      <w:pPr>
        <w:pStyle w:val="Prrafodelista"/>
        <w:numPr>
          <w:ilvl w:val="0"/>
          <w:numId w:val="11"/>
        </w:numPr>
        <w:jc w:val="both"/>
        <w:rPr>
          <w:rFonts w:ascii="Suisse BP Int'l Regular" w:hAnsi="Suisse BP Int'l Regular"/>
          <w:b/>
        </w:rPr>
      </w:pPr>
      <w:r w:rsidRPr="00D37A6B">
        <w:rPr>
          <w:rFonts w:ascii="Suisse BP Int'l Regular" w:hAnsi="Suisse BP Int'l Regular"/>
          <w:b/>
        </w:rPr>
        <w:t>A juego</w:t>
      </w:r>
    </w:p>
    <w:p w:rsidR="00D37A6B" w:rsidRDefault="00D37A6B" w:rsidP="00921594">
      <w:pPr>
        <w:jc w:val="both"/>
        <w:rPr>
          <w:rFonts w:ascii="Suisse BP Int'l Regular" w:hAnsi="Suisse BP Int'l Regular"/>
          <w:b/>
        </w:rPr>
      </w:pPr>
      <w:r>
        <w:rPr>
          <w:rFonts w:ascii="Suisse BP Int'l Regular" w:hAnsi="Suisse BP Int'l Regular"/>
        </w:rPr>
        <w:t>Diferentes tonalidades de blancos, grises, azules, marrones, rojos y negros</w:t>
      </w:r>
      <w:r>
        <w:rPr>
          <w:rFonts w:ascii="Suisse BP Int'l Regular" w:hAnsi="Suisse BP Int'l Regular"/>
        </w:rPr>
        <w:t>.</w:t>
      </w:r>
      <w:r w:rsidR="00921ABA">
        <w:rPr>
          <w:rFonts w:ascii="Suisse BP Int'l Regular" w:hAnsi="Suisse BP Int'l Regular"/>
        </w:rPr>
        <w:t xml:space="preserve"> </w:t>
      </w:r>
      <w:r>
        <w:rPr>
          <w:rFonts w:ascii="Suisse BP Int'l Regular" w:hAnsi="Suisse BP Int'l Regular"/>
        </w:rPr>
        <w:t xml:space="preserve">El nuevo KY30 </w:t>
      </w:r>
      <w:r w:rsidR="00AF1C8C" w:rsidRPr="00AF1C8C">
        <w:rPr>
          <w:rFonts w:ascii="Suisse BP Int'l Regular" w:hAnsi="Suisse BP Int'l Regular"/>
          <w:b/>
        </w:rPr>
        <w:t xml:space="preserve">se presenta en los </w:t>
      </w:r>
      <w:r w:rsidR="007658B4">
        <w:rPr>
          <w:rFonts w:ascii="Suisse BP Int'l Regular" w:hAnsi="Suisse BP Int'l Regular"/>
          <w:b/>
        </w:rPr>
        <w:t xml:space="preserve">11 </w:t>
      </w:r>
      <w:r w:rsidR="00AF1C8C" w:rsidRPr="00AF1C8C">
        <w:rPr>
          <w:rFonts w:ascii="Suisse BP Int'l Regular" w:hAnsi="Suisse BP Int'l Regular"/>
          <w:b/>
        </w:rPr>
        <w:t xml:space="preserve">colores de la gama </w:t>
      </w:r>
      <w:r w:rsidR="00E63373">
        <w:rPr>
          <w:rFonts w:ascii="Suisse BP Int'l Regular" w:hAnsi="Suisse BP Int'l Regular"/>
          <w:b/>
        </w:rPr>
        <w:t>KYMCO actual. D</w:t>
      </w:r>
      <w:r w:rsidR="007658B4" w:rsidRPr="00650033">
        <w:rPr>
          <w:rFonts w:ascii="Suisse BP Int'l Regular" w:hAnsi="Suisse BP Int'l Regular"/>
        </w:rPr>
        <w:t>e</w:t>
      </w:r>
      <w:r w:rsidR="00650033" w:rsidRPr="00650033">
        <w:rPr>
          <w:rFonts w:ascii="Suisse BP Int'l Regular" w:hAnsi="Suisse BP Int'l Regular"/>
        </w:rPr>
        <w:t>sde</w:t>
      </w:r>
      <w:r w:rsidR="007658B4" w:rsidRPr="00650033">
        <w:rPr>
          <w:rFonts w:ascii="Suisse BP Int'l Regular" w:hAnsi="Suisse BP Int'l Regular"/>
        </w:rPr>
        <w:t xml:space="preserve"> e</w:t>
      </w:r>
      <w:r w:rsidR="00E63373">
        <w:rPr>
          <w:rFonts w:ascii="Suisse BP Int'l Regular" w:hAnsi="Suisse BP Int'l Regular"/>
          <w:b/>
        </w:rPr>
        <w:t>l</w:t>
      </w:r>
      <w:r w:rsidR="00F41FD5">
        <w:rPr>
          <w:rFonts w:ascii="Suisse BP Int'l Regular" w:hAnsi="Suisse BP Int'l Regular"/>
        </w:rPr>
        <w:t xml:space="preserve"> popular </w:t>
      </w:r>
      <w:proofErr w:type="spellStart"/>
      <w:r w:rsidR="00F41FD5">
        <w:rPr>
          <w:rFonts w:ascii="Suisse BP Int'l Regular" w:hAnsi="Suisse BP Int'l Regular"/>
        </w:rPr>
        <w:t>Agility</w:t>
      </w:r>
      <w:proofErr w:type="spellEnd"/>
      <w:r w:rsidR="00F41FD5">
        <w:rPr>
          <w:rFonts w:ascii="Suisse BP Int'l Regular" w:hAnsi="Suisse BP Int'l Regular"/>
        </w:rPr>
        <w:t xml:space="preserve"> City 125, hasta los buques insignias, el nuevo </w:t>
      </w:r>
      <w:proofErr w:type="spellStart"/>
      <w:r w:rsidR="00F41FD5">
        <w:rPr>
          <w:rFonts w:ascii="Suisse BP Int'l Regular" w:hAnsi="Suisse BP Int'l Regular"/>
        </w:rPr>
        <w:t>Xciting</w:t>
      </w:r>
      <w:proofErr w:type="spellEnd"/>
      <w:r w:rsidR="00F41FD5">
        <w:rPr>
          <w:rFonts w:ascii="Suisse BP Int'l Regular" w:hAnsi="Suisse BP Int'l Regular"/>
        </w:rPr>
        <w:t xml:space="preserve"> S 400</w:t>
      </w:r>
      <w:r w:rsidR="00650033">
        <w:rPr>
          <w:rFonts w:ascii="Suisse BP Int'l Regular" w:hAnsi="Suisse BP Int'l Regular"/>
        </w:rPr>
        <w:t xml:space="preserve"> TCS</w:t>
      </w:r>
      <w:r w:rsidR="00F41FD5">
        <w:rPr>
          <w:rFonts w:ascii="Suisse BP Int'l Regular" w:hAnsi="Suisse BP Int'l Regular"/>
        </w:rPr>
        <w:t xml:space="preserve"> o el AK 550</w:t>
      </w:r>
      <w:r w:rsidR="00F41FD5">
        <w:rPr>
          <w:rFonts w:ascii="Suisse BP Int'l Regular" w:hAnsi="Suisse BP Int'l Regular"/>
        </w:rPr>
        <w:t xml:space="preserve">. La oferta se ampliará </w:t>
      </w:r>
      <w:r w:rsidR="0013363C">
        <w:rPr>
          <w:rFonts w:ascii="Suisse BP Int'l Regular" w:hAnsi="Suisse BP Int'l Regular"/>
        </w:rPr>
        <w:t>a medida que se incorporen nuevos modelos</w:t>
      </w:r>
      <w:r w:rsidR="00AC3049">
        <w:rPr>
          <w:rFonts w:ascii="Suisse BP Int'l Regular" w:hAnsi="Suisse BP Int'l Regular"/>
        </w:rPr>
        <w:t>. Para este año, est</w:t>
      </w:r>
      <w:r w:rsidR="00650033">
        <w:rPr>
          <w:rFonts w:ascii="Suisse BP Int'l Regular" w:hAnsi="Suisse BP Int'l Regular"/>
        </w:rPr>
        <w:t>á</w:t>
      </w:r>
      <w:r w:rsidR="00AC3049">
        <w:rPr>
          <w:rFonts w:ascii="Suisse BP Int'l Regular" w:hAnsi="Suisse BP Int'l Regular"/>
        </w:rPr>
        <w:t xml:space="preserve"> previsto añadir dos más. </w:t>
      </w:r>
      <w:r w:rsidR="00E63373">
        <w:rPr>
          <w:rFonts w:ascii="Suisse BP Int'l Regular" w:hAnsi="Suisse BP Int'l Regular"/>
        </w:rPr>
        <w:t>Así, los</w:t>
      </w:r>
      <w:r w:rsidR="0065536D">
        <w:rPr>
          <w:rFonts w:ascii="Suisse BP Int'l Regular" w:hAnsi="Suisse BP Int'l Regular"/>
        </w:rPr>
        <w:t xml:space="preserve"> usuarios</w:t>
      </w:r>
      <w:r w:rsidR="00AF1C8C">
        <w:rPr>
          <w:rFonts w:ascii="Suisse BP Int'l Regular" w:hAnsi="Suisse BP Int'l Regular"/>
        </w:rPr>
        <w:t xml:space="preserve"> KYMCO</w:t>
      </w:r>
      <w:r w:rsidR="00650033">
        <w:rPr>
          <w:rFonts w:ascii="Suisse BP Int'l Regular" w:hAnsi="Suisse BP Int'l Regular"/>
        </w:rPr>
        <w:t xml:space="preserve"> </w:t>
      </w:r>
      <w:r w:rsidR="00AF1C8C">
        <w:rPr>
          <w:rFonts w:ascii="Suisse BP Int'l Regular" w:hAnsi="Suisse BP Int'l Regular"/>
        </w:rPr>
        <w:t>p</w:t>
      </w:r>
      <w:r w:rsidR="00E63373">
        <w:rPr>
          <w:rFonts w:ascii="Suisse BP Int'l Regular" w:hAnsi="Suisse BP Int'l Regular"/>
        </w:rPr>
        <w:t>ueden</w:t>
      </w:r>
      <w:r w:rsidR="0065536D">
        <w:rPr>
          <w:rFonts w:ascii="Suisse BP Int'l Regular" w:hAnsi="Suisse BP Int'l Regular"/>
        </w:rPr>
        <w:t xml:space="preserve"> </w:t>
      </w:r>
      <w:r w:rsidR="00AF1C8C">
        <w:rPr>
          <w:rFonts w:ascii="Suisse BP Int'l Regular" w:hAnsi="Suisse BP Int'l Regular"/>
        </w:rPr>
        <w:t xml:space="preserve">elegir </w:t>
      </w:r>
      <w:r w:rsidR="00AC3049">
        <w:rPr>
          <w:rFonts w:ascii="Suisse BP Int'l Regular" w:hAnsi="Suisse BP Int'l Regular"/>
        </w:rPr>
        <w:t xml:space="preserve">siempre </w:t>
      </w:r>
      <w:r w:rsidR="00AF1C8C">
        <w:rPr>
          <w:rFonts w:ascii="Suisse BP Int'l Regular" w:hAnsi="Suisse BP Int'l Regular"/>
        </w:rPr>
        <w:t xml:space="preserve">el </w:t>
      </w:r>
      <w:r w:rsidR="00AF1C8C" w:rsidRPr="00C01EB7">
        <w:rPr>
          <w:rFonts w:ascii="Suisse BP Int'l Regular" w:hAnsi="Suisse BP Int'l Regular"/>
          <w:i/>
        </w:rPr>
        <w:t>top case</w:t>
      </w:r>
      <w:r w:rsidR="00AF1C8C">
        <w:rPr>
          <w:rFonts w:ascii="Suisse BP Int'l Regular" w:hAnsi="Suisse BP Int'l Regular"/>
        </w:rPr>
        <w:t xml:space="preserve"> del mismo</w:t>
      </w:r>
      <w:r w:rsidR="007E72AE">
        <w:rPr>
          <w:rFonts w:ascii="Suisse BP Int'l Regular" w:hAnsi="Suisse BP Int'l Regular"/>
        </w:rPr>
        <w:t xml:space="preserve"> color que su vehículo; </w:t>
      </w:r>
      <w:r w:rsidR="00E63373">
        <w:rPr>
          <w:rFonts w:ascii="Suisse BP Int'l Regular" w:hAnsi="Suisse BP Int'l Regular"/>
        </w:rPr>
        <w:t>p</w:t>
      </w:r>
      <w:r w:rsidR="0065536D">
        <w:rPr>
          <w:rFonts w:ascii="Suisse BP Int'l Regular" w:hAnsi="Suisse BP Int'l Regular"/>
        </w:rPr>
        <w:t xml:space="preserve">or su parte, </w:t>
      </w:r>
      <w:r w:rsidR="00E63373">
        <w:rPr>
          <w:rFonts w:ascii="Suisse BP Int'l Regular" w:hAnsi="Suisse BP Int'l Regular"/>
        </w:rPr>
        <w:t>el resto de usuario</w:t>
      </w:r>
      <w:r w:rsidR="0065536D">
        <w:rPr>
          <w:rFonts w:ascii="Suisse BP Int'l Regular" w:hAnsi="Suisse BP Int'l Regular"/>
        </w:rPr>
        <w:t xml:space="preserve"> </w:t>
      </w:r>
      <w:r w:rsidR="0065536D">
        <w:rPr>
          <w:rFonts w:ascii="Suisse BP Int'l Regular" w:hAnsi="Suisse BP Int'l Regular"/>
        </w:rPr>
        <w:t xml:space="preserve">tienen a su alcance </w:t>
      </w:r>
      <w:r w:rsidR="00F77AEE">
        <w:rPr>
          <w:rFonts w:ascii="Suisse BP Int'l Regular" w:hAnsi="Suisse BP Int'l Regular"/>
        </w:rPr>
        <w:t>una</w:t>
      </w:r>
      <w:r w:rsidR="00F41FD5" w:rsidRPr="00BF1641">
        <w:rPr>
          <w:rFonts w:ascii="Suisse BP Int'l Regular" w:hAnsi="Suisse BP Int'l Regular"/>
        </w:rPr>
        <w:t xml:space="preserve"> </w:t>
      </w:r>
      <w:r w:rsidR="00F41FD5" w:rsidRPr="00BF1641">
        <w:rPr>
          <w:rFonts w:ascii="Suisse BP Int'l Regular" w:hAnsi="Suisse BP Int'l Regular"/>
          <w:b/>
        </w:rPr>
        <w:t>variedad cromática m</w:t>
      </w:r>
      <w:r w:rsidR="00F77AEE">
        <w:rPr>
          <w:rFonts w:ascii="Suisse BP Int'l Regular" w:hAnsi="Suisse BP Int'l Regular"/>
          <w:b/>
        </w:rPr>
        <w:t xml:space="preserve">uy amplia. </w:t>
      </w:r>
    </w:p>
    <w:p w:rsidR="007E72AE" w:rsidRDefault="007E72AE" w:rsidP="00921594">
      <w:pPr>
        <w:jc w:val="both"/>
        <w:rPr>
          <w:rFonts w:ascii="Suisse BP Int'l Regular" w:hAnsi="Suisse BP Int'l Regular"/>
          <w:b/>
        </w:rPr>
      </w:pPr>
    </w:p>
    <w:p w:rsidR="00314341" w:rsidRDefault="00314341" w:rsidP="003C7FE7">
      <w:pPr>
        <w:jc w:val="center"/>
        <w:rPr>
          <w:rFonts w:ascii="Suisse BP Int'l Regular" w:hAnsi="Suisse BP Int'l Regular"/>
        </w:rPr>
      </w:pPr>
      <w:r>
        <w:rPr>
          <w:rFonts w:ascii="Suisse BP Int'l Regular" w:hAnsi="Suisse BP Int'l Regular"/>
          <w:noProof/>
          <w:lang w:eastAsia="es-ES"/>
        </w:rPr>
        <w:drawing>
          <wp:inline distT="0" distB="0" distL="0" distR="0">
            <wp:extent cx="1787525" cy="1311207"/>
            <wp:effectExtent l="0" t="0" r="3175" b="381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Agility City 125_General_Azul 4.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798999" cy="1319624"/>
                    </a:xfrm>
                    <a:prstGeom prst="rect">
                      <a:avLst/>
                    </a:prstGeom>
                  </pic:spPr>
                </pic:pic>
              </a:graphicData>
            </a:graphic>
          </wp:inline>
        </w:drawing>
      </w:r>
      <w:r>
        <w:rPr>
          <w:rFonts w:ascii="Suisse BP Int'l Regular" w:hAnsi="Suisse BP Int'l Regular"/>
          <w:noProof/>
          <w:lang w:eastAsia="es-ES"/>
        </w:rPr>
        <w:drawing>
          <wp:inline distT="0" distB="0" distL="0" distR="0">
            <wp:extent cx="1685925" cy="1994879"/>
            <wp:effectExtent l="0" t="0" r="0" b="571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Agility City 125_General_Azul 7.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691932" cy="2001987"/>
                    </a:xfrm>
                    <a:prstGeom prst="rect">
                      <a:avLst/>
                    </a:prstGeom>
                  </pic:spPr>
                </pic:pic>
              </a:graphicData>
            </a:graphic>
          </wp:inline>
        </w:drawing>
      </w:r>
      <w:r>
        <w:rPr>
          <w:rFonts w:ascii="Suisse BP Int'l Regular" w:hAnsi="Suisse BP Int'l Regular"/>
          <w:noProof/>
          <w:lang w:eastAsia="es-ES"/>
        </w:rPr>
        <w:drawing>
          <wp:inline distT="0" distB="0" distL="0" distR="0">
            <wp:extent cx="1857455" cy="1261110"/>
            <wp:effectExtent l="0" t="0" r="9525"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gility City 125_General_Azul 8.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864049" cy="1265587"/>
                    </a:xfrm>
                    <a:prstGeom prst="rect">
                      <a:avLst/>
                    </a:prstGeom>
                  </pic:spPr>
                </pic:pic>
              </a:graphicData>
            </a:graphic>
          </wp:inline>
        </w:drawing>
      </w:r>
    </w:p>
    <w:p w:rsidR="00314341" w:rsidRDefault="00314341" w:rsidP="00921594">
      <w:pPr>
        <w:jc w:val="both"/>
        <w:rPr>
          <w:rFonts w:ascii="Suisse BP Int'l Regular" w:hAnsi="Suisse BP Int'l Regular"/>
          <w:sz w:val="18"/>
          <w:szCs w:val="18"/>
        </w:rPr>
      </w:pPr>
      <w:r w:rsidRPr="00314341">
        <w:rPr>
          <w:rFonts w:ascii="Suisse BP Int'l Regular" w:hAnsi="Suisse BP Int'l Regular"/>
          <w:b/>
          <w:sz w:val="18"/>
          <w:szCs w:val="18"/>
        </w:rPr>
        <w:t xml:space="preserve">El baúl KY30 en azul, montando en el modelo </w:t>
      </w:r>
      <w:proofErr w:type="spellStart"/>
      <w:r w:rsidRPr="00314341">
        <w:rPr>
          <w:rFonts w:ascii="Suisse BP Int'l Regular" w:hAnsi="Suisse BP Int'l Regular"/>
          <w:b/>
          <w:sz w:val="18"/>
          <w:szCs w:val="18"/>
        </w:rPr>
        <w:t>Agiliy</w:t>
      </w:r>
      <w:proofErr w:type="spellEnd"/>
      <w:r w:rsidRPr="00314341">
        <w:rPr>
          <w:rFonts w:ascii="Suisse BP Int'l Regular" w:hAnsi="Suisse BP Int'l Regular"/>
          <w:b/>
          <w:sz w:val="18"/>
          <w:szCs w:val="18"/>
        </w:rPr>
        <w:t xml:space="preserve"> City 125</w:t>
      </w:r>
      <w:r>
        <w:rPr>
          <w:rFonts w:ascii="Suisse BP Int'l Regular" w:hAnsi="Suisse BP Int'l Regular"/>
          <w:b/>
          <w:sz w:val="18"/>
          <w:szCs w:val="18"/>
        </w:rPr>
        <w:t xml:space="preserve"> del mismo color. </w:t>
      </w:r>
      <w:r w:rsidRPr="00314341">
        <w:rPr>
          <w:rFonts w:ascii="Suisse BP Int'l Regular" w:hAnsi="Suisse BP Int'l Regular"/>
          <w:sz w:val="18"/>
          <w:szCs w:val="18"/>
        </w:rPr>
        <w:t>KYMCO España</w:t>
      </w:r>
    </w:p>
    <w:p w:rsidR="007E72AE" w:rsidRDefault="007E72AE" w:rsidP="00921594">
      <w:pPr>
        <w:jc w:val="both"/>
        <w:rPr>
          <w:rFonts w:ascii="Suisse BP Int'l Regular" w:hAnsi="Suisse BP Int'l Regular"/>
          <w:sz w:val="18"/>
          <w:szCs w:val="18"/>
        </w:rPr>
      </w:pPr>
    </w:p>
    <w:tbl>
      <w:tblPr>
        <w:tblStyle w:val="Tablaconcuadrcula"/>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68"/>
        <w:gridCol w:w="4868"/>
      </w:tblGrid>
      <w:tr w:rsidR="003C7FE7" w:rsidTr="003C7FE7">
        <w:tc>
          <w:tcPr>
            <w:tcW w:w="4868" w:type="dxa"/>
          </w:tcPr>
          <w:p w:rsidR="003C7FE7" w:rsidRDefault="003C7FE7" w:rsidP="007E72AE">
            <w:pPr>
              <w:jc w:val="center"/>
              <w:rPr>
                <w:rFonts w:ascii="Suisse BP Int'l Regular" w:hAnsi="Suisse BP Int'l Regular"/>
                <w:b/>
              </w:rPr>
            </w:pPr>
            <w:r w:rsidRPr="00B079E8">
              <w:rPr>
                <w:rFonts w:ascii="Suisse BP Int'l Regular" w:hAnsi="Suisse BP Int'l Regular"/>
                <w:noProof/>
                <w:lang w:eastAsia="es-ES"/>
              </w:rPr>
              <w:drawing>
                <wp:inline distT="0" distB="0" distL="0" distR="0" wp14:anchorId="3D266393" wp14:editId="04C6E189">
                  <wp:extent cx="1843614" cy="1228725"/>
                  <wp:effectExtent l="0" t="0" r="4445" b="0"/>
                  <wp:docPr id="15" name="Imagen 15" descr="J:\04 Multimedia\04 Fotos\00 Scooters\1 En venta en España\Xciting S 400 TCS E5\2021 Press Kit\Ambiente\Ambiente Marrón\Alta\XcitingS400 TCS_Ambiente_Marrón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J:\04 Multimedia\04 Fotos\00 Scooters\1 En venta en España\Xciting S 400 TCS E5\2021 Press Kit\Ambiente\Ambiente Marrón\Alta\XcitingS400 TCS_Ambiente_Marrón 3.jpg"/>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850375" cy="1233231"/>
                          </a:xfrm>
                          <a:prstGeom prst="rect">
                            <a:avLst/>
                          </a:prstGeom>
                          <a:noFill/>
                          <a:ln>
                            <a:noFill/>
                          </a:ln>
                        </pic:spPr>
                      </pic:pic>
                    </a:graphicData>
                  </a:graphic>
                </wp:inline>
              </w:drawing>
            </w:r>
          </w:p>
        </w:tc>
        <w:tc>
          <w:tcPr>
            <w:tcW w:w="4868" w:type="dxa"/>
          </w:tcPr>
          <w:p w:rsidR="003C7FE7" w:rsidRDefault="003C7FE7" w:rsidP="007E72AE">
            <w:pPr>
              <w:rPr>
                <w:rFonts w:ascii="Suisse BP Int'l Regular" w:hAnsi="Suisse BP Int'l Regular"/>
                <w:b/>
              </w:rPr>
            </w:pPr>
            <w:r w:rsidRPr="00C01EB7">
              <w:rPr>
                <w:rFonts w:ascii="Suisse BP Int'l Regular" w:hAnsi="Suisse BP Int'l Regular"/>
                <w:noProof/>
                <w:lang w:eastAsia="es-ES"/>
              </w:rPr>
              <w:drawing>
                <wp:inline distT="0" distB="0" distL="0" distR="0" wp14:anchorId="7144CC2E" wp14:editId="7759F55F">
                  <wp:extent cx="1800225" cy="1199807"/>
                  <wp:effectExtent l="0" t="0" r="0" b="635"/>
                  <wp:docPr id="4" name="Imagen 4" descr="J:\04 Multimedia\04 Fotos\00 Scooters\1 En venta en España\AK 550\Press Kit 2020\Ambiente Marrón\AK 550_Ambiente Marrón 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J:\04 Multimedia\04 Fotos\00 Scooters\1 En venta en España\AK 550\Press Kit 2020\Ambiente Marrón\AK 550_Ambiente Marrón 4.JPG"/>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10885" cy="1206912"/>
                          </a:xfrm>
                          <a:prstGeom prst="rect">
                            <a:avLst/>
                          </a:prstGeom>
                          <a:noFill/>
                          <a:ln>
                            <a:noFill/>
                          </a:ln>
                        </pic:spPr>
                      </pic:pic>
                    </a:graphicData>
                  </a:graphic>
                </wp:inline>
              </w:drawing>
            </w:r>
          </w:p>
        </w:tc>
      </w:tr>
    </w:tbl>
    <w:p w:rsidR="007E72AE" w:rsidRDefault="007E72AE" w:rsidP="003C7FE7">
      <w:pPr>
        <w:jc w:val="both"/>
        <w:rPr>
          <w:rFonts w:ascii="Suisse BP Int'l Regular" w:hAnsi="Suisse BP Int'l Regular"/>
          <w:b/>
          <w:sz w:val="18"/>
          <w:szCs w:val="18"/>
        </w:rPr>
      </w:pPr>
    </w:p>
    <w:p w:rsidR="003C7FE7" w:rsidRDefault="003C7FE7" w:rsidP="003C7FE7">
      <w:pPr>
        <w:jc w:val="both"/>
        <w:rPr>
          <w:rFonts w:ascii="Suisse BP Int'l Regular" w:hAnsi="Suisse BP Int'l Regular"/>
          <w:sz w:val="18"/>
          <w:szCs w:val="18"/>
        </w:rPr>
      </w:pPr>
      <w:r w:rsidRPr="003C7FE7">
        <w:rPr>
          <w:rFonts w:ascii="Suisse BP Int'l Regular" w:hAnsi="Suisse BP Int'l Regular"/>
          <w:b/>
          <w:sz w:val="18"/>
          <w:szCs w:val="18"/>
        </w:rPr>
        <w:t xml:space="preserve">Baúl KY30 en marrón, a juego con el acabado del nuevo </w:t>
      </w:r>
      <w:proofErr w:type="spellStart"/>
      <w:r w:rsidRPr="003C7FE7">
        <w:rPr>
          <w:rFonts w:ascii="Suisse BP Int'l Regular" w:hAnsi="Suisse BP Int'l Regular"/>
          <w:b/>
          <w:sz w:val="18"/>
          <w:szCs w:val="18"/>
        </w:rPr>
        <w:t>Xciting</w:t>
      </w:r>
      <w:proofErr w:type="spellEnd"/>
      <w:r w:rsidRPr="003C7FE7">
        <w:rPr>
          <w:rFonts w:ascii="Suisse BP Int'l Regular" w:hAnsi="Suisse BP Int'l Regular"/>
          <w:b/>
          <w:sz w:val="18"/>
          <w:szCs w:val="18"/>
        </w:rPr>
        <w:t xml:space="preserve"> S 400 TCS (</w:t>
      </w:r>
      <w:proofErr w:type="spellStart"/>
      <w:r w:rsidRPr="003C7FE7">
        <w:rPr>
          <w:rFonts w:ascii="Suisse BP Int'l Regular" w:hAnsi="Suisse BP Int'l Regular"/>
          <w:b/>
          <w:sz w:val="18"/>
          <w:szCs w:val="18"/>
        </w:rPr>
        <w:t>izd</w:t>
      </w:r>
      <w:proofErr w:type="spellEnd"/>
      <w:r w:rsidRPr="003C7FE7">
        <w:rPr>
          <w:rFonts w:ascii="Suisse BP Int'l Regular" w:hAnsi="Suisse BP Int'l Regular"/>
          <w:b/>
          <w:sz w:val="18"/>
          <w:szCs w:val="18"/>
        </w:rPr>
        <w:t>.) y AK 550 (dcha.).</w:t>
      </w:r>
      <w:r>
        <w:rPr>
          <w:rFonts w:ascii="Suisse BP Int'l Regular" w:hAnsi="Suisse BP Int'l Regular"/>
        </w:rPr>
        <w:t xml:space="preserve"> </w:t>
      </w:r>
      <w:r w:rsidRPr="003C7FE7">
        <w:rPr>
          <w:rFonts w:ascii="Suisse BP Int'l Regular" w:hAnsi="Suisse BP Int'l Regular"/>
          <w:sz w:val="18"/>
          <w:szCs w:val="18"/>
        </w:rPr>
        <w:t>KYMCO España</w:t>
      </w:r>
    </w:p>
    <w:p w:rsidR="007E72AE" w:rsidRDefault="007E72AE" w:rsidP="003C7FE7">
      <w:pPr>
        <w:jc w:val="both"/>
        <w:rPr>
          <w:rFonts w:ascii="Suisse BP Int'l Regular" w:hAnsi="Suisse BP Int'l Regular"/>
        </w:rPr>
      </w:pPr>
    </w:p>
    <w:p w:rsidR="00F77AEE" w:rsidRPr="00F77AEE" w:rsidRDefault="00F77AEE" w:rsidP="00F77AEE">
      <w:pPr>
        <w:pStyle w:val="Prrafodelista"/>
        <w:numPr>
          <w:ilvl w:val="0"/>
          <w:numId w:val="11"/>
        </w:numPr>
        <w:jc w:val="both"/>
        <w:rPr>
          <w:rFonts w:ascii="Suisse BP Int'l Regular" w:hAnsi="Suisse BP Int'l Regular"/>
          <w:b/>
        </w:rPr>
      </w:pPr>
      <w:r>
        <w:rPr>
          <w:rFonts w:ascii="Suisse BP Int'l Regular" w:hAnsi="Suisse BP Int'l Regular"/>
          <w:b/>
        </w:rPr>
        <w:t>Tapas intercambiables</w:t>
      </w:r>
    </w:p>
    <w:p w:rsidR="00F41FD5" w:rsidRDefault="00F77AEE" w:rsidP="00F41FD5">
      <w:pPr>
        <w:jc w:val="both"/>
        <w:rPr>
          <w:rFonts w:ascii="Suisse BP Int'l Regular" w:hAnsi="Suisse BP Int'l Regular"/>
        </w:rPr>
      </w:pPr>
      <w:r>
        <w:rPr>
          <w:rFonts w:ascii="Suisse BP Int'l Regular" w:hAnsi="Suisse BP Int'l Regular"/>
          <w:noProof/>
          <w:lang w:eastAsia="es-ES"/>
        </w:rPr>
        <w:drawing>
          <wp:anchor distT="0" distB="0" distL="114300" distR="114300" simplePos="0" relativeHeight="251661312" behindDoc="0" locked="0" layoutInCell="1" allowOverlap="1">
            <wp:simplePos x="0" y="0"/>
            <wp:positionH relativeFrom="margin">
              <wp:align>right</wp:align>
            </wp:positionH>
            <wp:positionV relativeFrom="paragraph">
              <wp:posOffset>335915</wp:posOffset>
            </wp:positionV>
            <wp:extent cx="1905000" cy="1511300"/>
            <wp:effectExtent l="0" t="0" r="0" b="0"/>
            <wp:wrapSquare wrapText="bothSides"/>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KY 30_General Marrón 2.jp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905000" cy="1511300"/>
                    </a:xfrm>
                    <a:prstGeom prst="rect">
                      <a:avLst/>
                    </a:prstGeom>
                  </pic:spPr>
                </pic:pic>
              </a:graphicData>
            </a:graphic>
            <wp14:sizeRelH relativeFrom="margin">
              <wp14:pctWidth>0</wp14:pctWidth>
            </wp14:sizeRelH>
            <wp14:sizeRelV relativeFrom="margin">
              <wp14:pctHeight>0</wp14:pctHeight>
            </wp14:sizeRelV>
          </wp:anchor>
        </w:drawing>
      </w:r>
      <w:r>
        <w:rPr>
          <w:rFonts w:ascii="Suisse BP Int'l Regular" w:hAnsi="Suisse BP Int'l Regular"/>
          <w:b/>
        </w:rPr>
        <w:t>El</w:t>
      </w:r>
      <w:r w:rsidR="00F41FD5" w:rsidRPr="00EE0B69">
        <w:rPr>
          <w:rFonts w:ascii="Suisse BP Int'l Regular" w:hAnsi="Suisse BP Int'l Regular"/>
          <w:b/>
        </w:rPr>
        <w:t xml:space="preserve"> baúl KY30 </w:t>
      </w:r>
      <w:r w:rsidR="00F41FD5">
        <w:rPr>
          <w:rFonts w:ascii="Suisse BP Int'l Regular" w:hAnsi="Suisse BP Int'l Regular"/>
          <w:b/>
        </w:rPr>
        <w:t xml:space="preserve">se personaliza </w:t>
      </w:r>
      <w:r w:rsidR="00F41FD5">
        <w:rPr>
          <w:rFonts w:ascii="Suisse BP Int'l Regular" w:hAnsi="Suisse BP Int'l Regular"/>
        </w:rPr>
        <w:t xml:space="preserve">tan solo cambiando la </w:t>
      </w:r>
      <w:r w:rsidR="00F41FD5" w:rsidRPr="00EE0B69">
        <w:rPr>
          <w:rFonts w:ascii="Suisse BP Int'l Regular" w:hAnsi="Suisse BP Int'l Regular"/>
          <w:b/>
        </w:rPr>
        <w:t>tapa superior</w:t>
      </w:r>
      <w:r w:rsidR="00F41FD5">
        <w:rPr>
          <w:rFonts w:ascii="Suisse BP Int'l Regular" w:hAnsi="Suisse BP Int'l Regular"/>
        </w:rPr>
        <w:t>,</w:t>
      </w:r>
      <w:r>
        <w:rPr>
          <w:rFonts w:ascii="Suisse BP Int'l Regular" w:hAnsi="Suisse BP Int'l Regular"/>
        </w:rPr>
        <w:t xml:space="preserve"> que se comercializa por separado,</w:t>
      </w:r>
      <w:r w:rsidR="00F41FD5">
        <w:rPr>
          <w:rFonts w:ascii="Suisse BP Int'l Regular" w:hAnsi="Suisse BP Int'l Regular"/>
        </w:rPr>
        <w:t xml:space="preserve"> y permite así disponer</w:t>
      </w:r>
      <w:r w:rsidR="00F41FD5" w:rsidRPr="005E7176">
        <w:rPr>
          <w:rFonts w:ascii="Suisse BP Int'l Regular" w:hAnsi="Suisse BP Int'l Regular"/>
          <w:b/>
        </w:rPr>
        <w:t xml:space="preserve"> siempre</w:t>
      </w:r>
      <w:r w:rsidR="00F41FD5">
        <w:rPr>
          <w:rFonts w:ascii="Suisse BP Int'l Regular" w:hAnsi="Suisse BP Int'l Regular"/>
        </w:rPr>
        <w:t xml:space="preserve"> del baúl </w:t>
      </w:r>
      <w:r w:rsidR="00650033">
        <w:rPr>
          <w:rFonts w:ascii="Suisse BP Int'l Regular" w:hAnsi="Suisse BP Int'l Regular"/>
        </w:rPr>
        <w:t>urbano</w:t>
      </w:r>
      <w:r w:rsidR="00F41FD5">
        <w:rPr>
          <w:rFonts w:ascii="Suisse BP Int'l Regular" w:hAnsi="Suisse BP Int'l Regular"/>
        </w:rPr>
        <w:t xml:space="preserve"> a juego con su vehículo, aunque cambie de modelo. </w:t>
      </w:r>
    </w:p>
    <w:p w:rsidR="00A76939" w:rsidRDefault="00A76939" w:rsidP="006D153E">
      <w:pPr>
        <w:jc w:val="both"/>
        <w:rPr>
          <w:rFonts w:ascii="Suisse BP Int'l Regular" w:hAnsi="Suisse BP Int'l Regular"/>
          <w:b/>
        </w:rPr>
      </w:pPr>
    </w:p>
    <w:p w:rsidR="00EE0B69" w:rsidRPr="00AF1C8C" w:rsidRDefault="003C7FE7" w:rsidP="00C01EB7">
      <w:pPr>
        <w:pStyle w:val="Prrafodelista"/>
        <w:numPr>
          <w:ilvl w:val="0"/>
          <w:numId w:val="11"/>
        </w:numPr>
        <w:jc w:val="both"/>
        <w:rPr>
          <w:rFonts w:ascii="Suisse BP Int'l Regular" w:hAnsi="Suisse BP Int'l Regular"/>
          <w:b/>
        </w:rPr>
      </w:pPr>
      <w:r>
        <w:rPr>
          <w:rFonts w:ascii="Suisse BP Int'l Regular" w:hAnsi="Suisse BP Int'l Regular"/>
          <w:b/>
        </w:rPr>
        <w:t>Confort para el acompañante</w:t>
      </w:r>
      <w:r w:rsidR="00AF1C8C">
        <w:rPr>
          <w:rFonts w:ascii="Suisse BP Int'l Regular" w:hAnsi="Suisse BP Int'l Regular"/>
          <w:b/>
        </w:rPr>
        <w:t xml:space="preserve"> </w:t>
      </w:r>
    </w:p>
    <w:p w:rsidR="00EE0BE6" w:rsidRDefault="00EE0BE6" w:rsidP="00921594">
      <w:pPr>
        <w:jc w:val="both"/>
        <w:rPr>
          <w:rFonts w:ascii="Suisse BP Int'l Regular" w:hAnsi="Suisse BP Int'l Regular"/>
        </w:rPr>
      </w:pPr>
      <w:r>
        <w:rPr>
          <w:rFonts w:ascii="Suisse BP Int'l Regular" w:hAnsi="Suisse BP Int'l Regular"/>
        </w:rPr>
        <w:t>KY30 ofrece una elevada comodidad para el acompañante, gracias a s</w:t>
      </w:r>
      <w:r w:rsidR="00650033">
        <w:rPr>
          <w:rFonts w:ascii="Suisse BP Int'l Regular" w:hAnsi="Suisse BP Int'l Regular"/>
        </w:rPr>
        <w:t xml:space="preserve">u diseño curvado, las </w:t>
      </w:r>
      <w:r w:rsidR="00362615" w:rsidRPr="00EE0BE6">
        <w:rPr>
          <w:rFonts w:ascii="Suisse BP Int'l Regular" w:hAnsi="Suisse BP Int'l Regular"/>
        </w:rPr>
        <w:t xml:space="preserve">bisagras planas </w:t>
      </w:r>
      <w:r w:rsidR="00007A37">
        <w:rPr>
          <w:rFonts w:ascii="Suisse BP Int'l Regular" w:hAnsi="Suisse BP Int'l Regular"/>
        </w:rPr>
        <w:t>en</w:t>
      </w:r>
      <w:r w:rsidR="00362615" w:rsidRPr="00EE0BE6">
        <w:rPr>
          <w:rFonts w:ascii="Suisse BP Int'l Regular" w:hAnsi="Suisse BP Int'l Regular"/>
        </w:rPr>
        <w:t xml:space="preserve"> los extremos, </w:t>
      </w:r>
      <w:r w:rsidR="00650033">
        <w:rPr>
          <w:rFonts w:ascii="Suisse BP Int'l Regular" w:hAnsi="Suisse BP Int'l Regular"/>
        </w:rPr>
        <w:t>y a</w:t>
      </w:r>
      <w:r w:rsidR="00362615" w:rsidRPr="00EE0BE6">
        <w:rPr>
          <w:rFonts w:ascii="Suisse BP Int'l Regular" w:hAnsi="Suisse BP Int'l Regular"/>
        </w:rPr>
        <w:t xml:space="preserve"> </w:t>
      </w:r>
      <w:r w:rsidR="00921594" w:rsidRPr="00EE0BE6">
        <w:rPr>
          <w:rFonts w:ascii="Suisse BP Int'l Regular" w:hAnsi="Suisse BP Int'l Regular"/>
        </w:rPr>
        <w:t xml:space="preserve">la posibilidad de añadir un </w:t>
      </w:r>
      <w:r w:rsidR="00921594" w:rsidRPr="00EE0BE6">
        <w:rPr>
          <w:rFonts w:ascii="Suisse BP Int'l Regular" w:hAnsi="Suisse BP Int'l Regular"/>
          <w:b/>
        </w:rPr>
        <w:t>respaldo opcional</w:t>
      </w:r>
      <w:r>
        <w:rPr>
          <w:rFonts w:ascii="Suisse BP Int'l Regular" w:hAnsi="Suisse BP Int'l Regular"/>
        </w:rPr>
        <w:t>.</w:t>
      </w:r>
      <w:r w:rsidR="00921594" w:rsidRPr="00EE0BE6">
        <w:rPr>
          <w:rFonts w:ascii="Suisse BP Int'l Regular" w:hAnsi="Suisse BP Int'l Regular"/>
        </w:rPr>
        <w:t xml:space="preserve"> </w:t>
      </w:r>
    </w:p>
    <w:p w:rsidR="007E72AE" w:rsidRDefault="007E72AE" w:rsidP="00921594">
      <w:pPr>
        <w:jc w:val="both"/>
        <w:rPr>
          <w:rFonts w:ascii="Suisse BP Int'l Regular" w:hAnsi="Suisse BP Int'l Regular"/>
        </w:rPr>
      </w:pPr>
    </w:p>
    <w:p w:rsidR="00BF1641" w:rsidRDefault="00BF1641" w:rsidP="00C01EB7">
      <w:pPr>
        <w:pStyle w:val="Prrafodelista"/>
        <w:numPr>
          <w:ilvl w:val="0"/>
          <w:numId w:val="8"/>
        </w:numPr>
        <w:jc w:val="both"/>
        <w:rPr>
          <w:rFonts w:ascii="Suisse BP Int'l Regular" w:hAnsi="Suisse BP Int'l Regular"/>
          <w:b/>
        </w:rPr>
      </w:pPr>
      <w:r>
        <w:rPr>
          <w:rFonts w:ascii="Suisse BP Int'l Regular" w:hAnsi="Suisse BP Int'l Regular"/>
          <w:b/>
        </w:rPr>
        <w:t>Para todos los usuarios</w:t>
      </w:r>
    </w:p>
    <w:p w:rsidR="00F77AEE" w:rsidRDefault="00C01EB7" w:rsidP="00F41FD5">
      <w:pPr>
        <w:jc w:val="both"/>
        <w:rPr>
          <w:rFonts w:ascii="Suisse BP Int'l Regular" w:hAnsi="Suisse BP Int'l Regular"/>
        </w:rPr>
      </w:pPr>
      <w:r w:rsidRPr="00BF1641">
        <w:rPr>
          <w:rFonts w:ascii="Suisse BP Int'l Regular" w:hAnsi="Suisse BP Int'l Regular"/>
        </w:rPr>
        <w:t xml:space="preserve">Todos los usuarios pueden encontrar también en KY30 una solución de almacenaje </w:t>
      </w:r>
      <w:proofErr w:type="spellStart"/>
      <w:r w:rsidR="00650033">
        <w:rPr>
          <w:rFonts w:ascii="Suisse BP Int'l Regular" w:hAnsi="Suisse BP Int'l Regular"/>
        </w:rPr>
        <w:t>ultracompacto</w:t>
      </w:r>
      <w:proofErr w:type="spellEnd"/>
      <w:r w:rsidR="00650033">
        <w:rPr>
          <w:rFonts w:ascii="Suisse BP Int'l Regular" w:hAnsi="Suisse BP Int'l Regular"/>
        </w:rPr>
        <w:t xml:space="preserve"> </w:t>
      </w:r>
      <w:r w:rsidRPr="00BF1641">
        <w:rPr>
          <w:rFonts w:ascii="Suisse BP Int'l Regular" w:hAnsi="Suisse BP Int'l Regular"/>
        </w:rPr>
        <w:t xml:space="preserve">que encaje mejor con el color de su vehículo, ya que este accesorio es </w:t>
      </w:r>
      <w:r w:rsidRPr="00BF1641">
        <w:rPr>
          <w:rFonts w:ascii="Suisse BP Int'l Regular" w:hAnsi="Suisse BP Int'l Regular"/>
          <w:b/>
        </w:rPr>
        <w:t>compatible</w:t>
      </w:r>
      <w:r w:rsidRPr="00BF1641">
        <w:rPr>
          <w:rFonts w:ascii="Suisse BP Int'l Regular" w:hAnsi="Suisse BP Int'l Regular"/>
        </w:rPr>
        <w:t xml:space="preserve"> con otras motocicletas y ciclomotores, mediante la colocación de un </w:t>
      </w:r>
      <w:r w:rsidRPr="00F77AEE">
        <w:rPr>
          <w:rFonts w:ascii="Suisse BP Int'l Regular" w:hAnsi="Suisse BP Int'l Regular"/>
          <w:b/>
        </w:rPr>
        <w:t>soporte universal.</w:t>
      </w:r>
      <w:r w:rsidRPr="00BF1641">
        <w:rPr>
          <w:rFonts w:ascii="Suisse BP Int'l Regular" w:hAnsi="Suisse BP Int'l Regular"/>
        </w:rPr>
        <w:t xml:space="preserve"> </w:t>
      </w:r>
    </w:p>
    <w:p w:rsidR="007E72AE" w:rsidRDefault="007E72AE" w:rsidP="00F41FD5">
      <w:pPr>
        <w:jc w:val="both"/>
        <w:rPr>
          <w:rFonts w:ascii="Suisse BP Int'l Regular" w:hAnsi="Suisse BP Int'l Regular"/>
        </w:rPr>
      </w:pPr>
    </w:p>
    <w:p w:rsidR="00BF1641" w:rsidRPr="00F77AEE" w:rsidRDefault="00C01EB7" w:rsidP="00F77AEE">
      <w:pPr>
        <w:pStyle w:val="Prrafodelista"/>
        <w:numPr>
          <w:ilvl w:val="0"/>
          <w:numId w:val="8"/>
        </w:numPr>
        <w:jc w:val="both"/>
        <w:rPr>
          <w:rFonts w:ascii="Suisse BP Int'l Regular" w:hAnsi="Suisse BP Int'l Regular"/>
        </w:rPr>
      </w:pPr>
      <w:r w:rsidRPr="00F77AEE">
        <w:rPr>
          <w:rFonts w:ascii="Suisse BP Int'l Regular" w:hAnsi="Suisse BP Int'l Regular"/>
          <w:b/>
        </w:rPr>
        <w:t>Muy competitivo</w:t>
      </w:r>
    </w:p>
    <w:p w:rsidR="00BF1641" w:rsidRDefault="00BF1641" w:rsidP="00BF1641">
      <w:pPr>
        <w:jc w:val="both"/>
        <w:rPr>
          <w:rFonts w:ascii="Suisse BP Int'l Regular" w:hAnsi="Suisse BP Int'l Regular"/>
        </w:rPr>
      </w:pPr>
      <w:r w:rsidRPr="00BF1641">
        <w:rPr>
          <w:rFonts w:ascii="Suisse BP Int'l Regular" w:hAnsi="Suisse BP Int'l Regular"/>
        </w:rPr>
        <w:t>El baúl se comercializa en</w:t>
      </w:r>
      <w:r w:rsidRPr="00BF1641">
        <w:rPr>
          <w:rFonts w:ascii="Suisse BP Int'l Regular" w:hAnsi="Suisse BP Int'l Regular"/>
        </w:rPr>
        <w:t xml:space="preserve"> </w:t>
      </w:r>
      <w:r w:rsidRPr="00BF1641">
        <w:rPr>
          <w:rFonts w:ascii="Suisse BP Int'l Regular" w:hAnsi="Suisse BP Int'l Regular"/>
          <w:b/>
        </w:rPr>
        <w:t>exclusiva en la red KYMCO en España</w:t>
      </w:r>
      <w:r w:rsidRPr="00BF1641">
        <w:rPr>
          <w:rFonts w:ascii="Suisse BP Int'l Regular" w:hAnsi="Suisse BP Int'l Regular"/>
        </w:rPr>
        <w:t xml:space="preserve"> a un precio de venta recomendado (PVR) de solo 109 euros. La tapa color y el respaldo tienen un PVR de solo 29 eur</w:t>
      </w:r>
      <w:r w:rsidRPr="00BF1641">
        <w:rPr>
          <w:rFonts w:ascii="Suisse BP Int'l Regular" w:hAnsi="Suisse BP Int'l Regular"/>
        </w:rPr>
        <w:t xml:space="preserve">os. </w:t>
      </w:r>
    </w:p>
    <w:p w:rsidR="007E72AE" w:rsidRPr="00BF1641" w:rsidRDefault="007E72AE" w:rsidP="00BF1641">
      <w:pPr>
        <w:jc w:val="both"/>
        <w:rPr>
          <w:rFonts w:ascii="Suisse BP Int'l Regular" w:hAnsi="Suisse BP Int'l Regular"/>
        </w:rPr>
      </w:pPr>
    </w:p>
    <w:p w:rsidR="00C01EB7" w:rsidRPr="00EE0BE6" w:rsidRDefault="00C01EB7" w:rsidP="00BF1641">
      <w:pPr>
        <w:pStyle w:val="Prrafodelista"/>
        <w:numPr>
          <w:ilvl w:val="0"/>
          <w:numId w:val="8"/>
        </w:numPr>
        <w:jc w:val="both"/>
        <w:rPr>
          <w:rFonts w:ascii="Suisse BP Int'l Regular" w:hAnsi="Suisse BP Int'l Regular"/>
          <w:b/>
        </w:rPr>
      </w:pPr>
      <w:r w:rsidRPr="00EE0BE6">
        <w:rPr>
          <w:rFonts w:ascii="Suisse BP Int'l Regular" w:hAnsi="Suisse BP Int'l Regular"/>
          <w:b/>
        </w:rPr>
        <w:t>Proyecto original KYMCO España</w:t>
      </w:r>
    </w:p>
    <w:p w:rsidR="00C01EB7" w:rsidRDefault="00C01EB7" w:rsidP="00C01EB7">
      <w:pPr>
        <w:jc w:val="both"/>
        <w:rPr>
          <w:rFonts w:ascii="Suisse BP Int'l Regular" w:hAnsi="Suisse BP Int'l Regular"/>
        </w:rPr>
      </w:pPr>
      <w:r w:rsidRPr="00881F85">
        <w:rPr>
          <w:rFonts w:ascii="Suisse BP Int'l Regular" w:hAnsi="Suisse BP Int'l Regular"/>
        </w:rPr>
        <w:t>KY30 es un proyecto propio de KYMCO España</w:t>
      </w:r>
      <w:r>
        <w:rPr>
          <w:rFonts w:ascii="Suisse BP Int'l Regular" w:hAnsi="Suisse BP Int'l Regular"/>
        </w:rPr>
        <w:t xml:space="preserve">, y se enmarca en </w:t>
      </w:r>
      <w:r w:rsidRPr="00881F85">
        <w:rPr>
          <w:rFonts w:ascii="Suisse BP Int'l Regular" w:hAnsi="Suisse BP Int'l Regular"/>
        </w:rPr>
        <w:t xml:space="preserve">los esfuerzos de la marca española por ofrecer acabados y </w:t>
      </w:r>
      <w:r w:rsidRPr="00881F85">
        <w:rPr>
          <w:rFonts w:ascii="Suisse BP Int'l Regular" w:hAnsi="Suisse BP Int'l Regular"/>
          <w:b/>
        </w:rPr>
        <w:t>juegos cromáticos más atractivos</w:t>
      </w:r>
      <w:r w:rsidRPr="00881F85">
        <w:rPr>
          <w:rFonts w:ascii="Suisse BP Int'l Regular" w:hAnsi="Suisse BP Int'l Regular"/>
        </w:rPr>
        <w:t xml:space="preserve"> y acordes a las exigencias y necesidades de los usuarios españoles. </w:t>
      </w:r>
    </w:p>
    <w:p w:rsidR="00C01EB7" w:rsidRDefault="00C01EB7" w:rsidP="00C01EB7">
      <w:pPr>
        <w:jc w:val="both"/>
        <w:rPr>
          <w:rFonts w:ascii="Suisse BP Int'l Regular" w:hAnsi="Suisse BP Int'l Regular"/>
        </w:rPr>
      </w:pPr>
      <w:r w:rsidRPr="00881F85">
        <w:rPr>
          <w:rFonts w:ascii="Suisse BP Int'l Regular" w:hAnsi="Suisse BP Int'l Regular"/>
        </w:rPr>
        <w:t xml:space="preserve">KYMCO España destaca por implementar </w:t>
      </w:r>
      <w:r w:rsidRPr="00881F85">
        <w:rPr>
          <w:rFonts w:ascii="Suisse BP Int'l Regular" w:hAnsi="Suisse BP Int'l Regular"/>
          <w:b/>
        </w:rPr>
        <w:t>mejoras exclusivas</w:t>
      </w:r>
      <w:r w:rsidRPr="00881F85">
        <w:rPr>
          <w:rFonts w:ascii="Suisse BP Int'l Regular" w:hAnsi="Suisse BP Int'l Regular"/>
        </w:rPr>
        <w:t xml:space="preserve"> orientadas a mejorar la </w:t>
      </w:r>
      <w:r w:rsidRPr="00881F85">
        <w:rPr>
          <w:rFonts w:ascii="Suisse BP Int'l Regular" w:hAnsi="Suisse BP Int'l Regular"/>
          <w:b/>
        </w:rPr>
        <w:t>comodidad y la estética</w:t>
      </w:r>
      <w:r w:rsidRPr="00881F85">
        <w:rPr>
          <w:rFonts w:ascii="Suisse BP Int'l Regular" w:hAnsi="Suisse BP Int'l Regular"/>
        </w:rPr>
        <w:t xml:space="preserve"> de sus vehículos, principalmente en lo que se refiere a suspensiones, colores exclusivos, </w:t>
      </w:r>
      <w:r>
        <w:rPr>
          <w:rFonts w:ascii="Suisse BP Int'l Regular" w:hAnsi="Suisse BP Int'l Regular"/>
        </w:rPr>
        <w:t xml:space="preserve">tapizados, </w:t>
      </w:r>
      <w:r w:rsidR="007E72AE">
        <w:rPr>
          <w:rFonts w:ascii="Suisse BP Int'l Regular" w:hAnsi="Suisse BP Int'l Regular"/>
        </w:rPr>
        <w:t>detalles en los acabados…</w:t>
      </w:r>
      <w:bookmarkStart w:id="0" w:name="_GoBack"/>
      <w:bookmarkEnd w:id="0"/>
    </w:p>
    <w:p w:rsidR="00B079E8" w:rsidRDefault="00B079E8" w:rsidP="00C01EB7">
      <w:pPr>
        <w:jc w:val="both"/>
        <w:rPr>
          <w:rFonts w:ascii="Suisse BP Int'l Regular" w:hAnsi="Suisse BP Int'l Regular"/>
        </w:rPr>
      </w:pPr>
    </w:p>
    <w:p w:rsidR="009124DA" w:rsidRDefault="009124DA" w:rsidP="00347C45">
      <w:pPr>
        <w:jc w:val="both"/>
        <w:rPr>
          <w:rFonts w:ascii="Suisse BP Int'l Regular" w:hAnsi="Suisse BP Int'l Regular"/>
          <w:b/>
          <w:sz w:val="16"/>
          <w:szCs w:val="16"/>
        </w:rPr>
      </w:pPr>
      <w:r w:rsidRPr="004C7149">
        <w:rPr>
          <w:rFonts w:ascii="Suisse BP Int'l Regular" w:hAnsi="Suisse BP Int'l Regular"/>
          <w:b/>
          <w:sz w:val="16"/>
          <w:szCs w:val="16"/>
        </w:rPr>
        <w:t>Sobre KYMCO España</w:t>
      </w:r>
    </w:p>
    <w:p w:rsidR="009124DA" w:rsidRPr="004C7149" w:rsidRDefault="004E6BFA" w:rsidP="00347C45">
      <w:pPr>
        <w:jc w:val="both"/>
        <w:rPr>
          <w:rFonts w:ascii="Suisse BP Int'l Regular" w:hAnsi="Suisse BP Int'l Regular"/>
          <w:sz w:val="20"/>
          <w:szCs w:val="20"/>
        </w:rPr>
      </w:pPr>
      <w:r w:rsidRPr="004E6BFA">
        <w:rPr>
          <w:rFonts w:ascii="Suisse BP Int'l Regular" w:hAnsi="Suisse BP Int'l Regular"/>
          <w:sz w:val="16"/>
          <w:szCs w:val="16"/>
        </w:rPr>
        <w:t xml:space="preserve">Primera marca de movilidad urbana, especializada en la comercialización de </w:t>
      </w:r>
      <w:proofErr w:type="spellStart"/>
      <w:r w:rsidRPr="004E6BFA">
        <w:rPr>
          <w:rFonts w:ascii="Suisse BP Int'l Regular" w:hAnsi="Suisse BP Int'l Regular"/>
          <w:sz w:val="16"/>
          <w:szCs w:val="16"/>
        </w:rPr>
        <w:t>scooters</w:t>
      </w:r>
      <w:proofErr w:type="spellEnd"/>
      <w:r w:rsidRPr="004E6BFA">
        <w:rPr>
          <w:rFonts w:ascii="Suisse BP Int'l Regular" w:hAnsi="Suisse BP Int'l Regular"/>
          <w:sz w:val="16"/>
          <w:szCs w:val="16"/>
        </w:rPr>
        <w:t xml:space="preserve"> en el canal Particular (cuota del </w:t>
      </w:r>
      <w:r w:rsidR="00EE0BE6">
        <w:rPr>
          <w:rFonts w:ascii="Suisse BP Int'l Regular" w:hAnsi="Suisse BP Int'l Regular"/>
          <w:sz w:val="16"/>
          <w:szCs w:val="16"/>
        </w:rPr>
        <w:t>19</w:t>
      </w:r>
      <w:r w:rsidRPr="004E6BFA">
        <w:rPr>
          <w:rFonts w:ascii="Suisse BP Int'l Regular" w:hAnsi="Suisse BP Int'l Regular"/>
          <w:sz w:val="16"/>
          <w:szCs w:val="16"/>
        </w:rPr>
        <w:t>,</w:t>
      </w:r>
      <w:r w:rsidR="004D535D">
        <w:rPr>
          <w:rFonts w:ascii="Suisse BP Int'l Regular" w:hAnsi="Suisse BP Int'l Regular"/>
          <w:sz w:val="16"/>
          <w:szCs w:val="16"/>
        </w:rPr>
        <w:t>5</w:t>
      </w:r>
      <w:r w:rsidRPr="004E6BFA">
        <w:rPr>
          <w:rFonts w:ascii="Suisse BP Int'l Regular" w:hAnsi="Suisse BP Int'l Regular"/>
          <w:sz w:val="16"/>
          <w:szCs w:val="16"/>
        </w:rPr>
        <w:t>7 %, 20</w:t>
      </w:r>
      <w:r w:rsidR="00EE0BE6">
        <w:rPr>
          <w:rFonts w:ascii="Suisse BP Int'l Regular" w:hAnsi="Suisse BP Int'l Regular"/>
          <w:sz w:val="16"/>
          <w:szCs w:val="16"/>
        </w:rPr>
        <w:t>20</w:t>
      </w:r>
      <w:r w:rsidRPr="004E6BFA">
        <w:rPr>
          <w:rFonts w:ascii="Suisse BP Int'l Regular" w:hAnsi="Suisse BP Int'l Regular"/>
          <w:sz w:val="16"/>
          <w:szCs w:val="16"/>
        </w:rPr>
        <w:t xml:space="preserve">). </w:t>
      </w:r>
      <w:r w:rsidR="009124DA" w:rsidRPr="000E68CE">
        <w:rPr>
          <w:rFonts w:ascii="Suisse BP Int'l Regular" w:hAnsi="Suisse BP Int'l Regular"/>
          <w:sz w:val="16"/>
          <w:szCs w:val="16"/>
        </w:rPr>
        <w:t>Se fundó en 1994 en Madrid bajo la directriz de un plan de crecimiento a largo plazo basado fundamentalmente en la creación de una red de</w:t>
      </w:r>
      <w:r w:rsidR="009124DA" w:rsidRPr="000E68CE">
        <w:rPr>
          <w:rFonts w:ascii="Suisse BP Int'l Regular" w:hAnsi="Suisse BP Int'l Regular"/>
          <w:strike/>
          <w:sz w:val="16"/>
          <w:szCs w:val="16"/>
        </w:rPr>
        <w:t xml:space="preserve"> </w:t>
      </w:r>
      <w:r w:rsidR="009124DA" w:rsidRPr="000E68CE">
        <w:rPr>
          <w:rFonts w:ascii="Suisse BP Int'l Regular" w:hAnsi="Suisse BP Int'l Regular"/>
          <w:sz w:val="16"/>
          <w:szCs w:val="16"/>
        </w:rPr>
        <w:t>distribución sólida, eficiente y rentable, y en la comercialización de una gama de gran calidad, innovadora, muy competitiva y de valor para el cliente final. El principal baluarte de la marca es el servicio de posventa, que ha consolidado un sistema inédito de gestión de recambios con una plataforma electrónica propia que permite ofrecer un servicio directo e inmediato (24 h</w:t>
      </w:r>
      <w:r w:rsidR="009124DA" w:rsidRPr="000E68CE">
        <w:rPr>
          <w:rFonts w:ascii="Suisse BP Int'l Regular" w:hAnsi="Suisse BP Int'l Regular"/>
          <w:strike/>
          <w:sz w:val="16"/>
          <w:szCs w:val="16"/>
        </w:rPr>
        <w:t>)</w:t>
      </w:r>
      <w:r w:rsidR="009124DA" w:rsidRPr="000E68CE">
        <w:rPr>
          <w:rFonts w:ascii="Suisse BP Int'l Regular" w:hAnsi="Suisse BP Int'l Regular"/>
          <w:sz w:val="16"/>
          <w:szCs w:val="16"/>
        </w:rPr>
        <w:t xml:space="preserve"> de suministro de repuestos a más de 1.000 puntos de venta en España. Hace dos años, la marca inició su transformación digital, y desde </w:t>
      </w:r>
      <w:r w:rsidR="009124DA" w:rsidRPr="004C7149">
        <w:rPr>
          <w:rFonts w:ascii="Suisse BP Int'l Regular" w:hAnsi="Suisse BP Int'l Regular"/>
          <w:sz w:val="16"/>
          <w:szCs w:val="16"/>
        </w:rPr>
        <w:t xml:space="preserve">entonces la operativa en la red se produce en un entorno totalmente </w:t>
      </w:r>
      <w:r w:rsidR="009124DA" w:rsidRPr="004C7149">
        <w:rPr>
          <w:rFonts w:ascii="Suisse BP Int'l Regular" w:hAnsi="Suisse BP Int'l Regular"/>
          <w:sz w:val="16"/>
          <w:szCs w:val="16"/>
        </w:rPr>
        <w:lastRenderedPageBreak/>
        <w:t>digital</w:t>
      </w:r>
      <w:r w:rsidR="009124DA">
        <w:rPr>
          <w:rFonts w:ascii="Suisse BP Int'l Regular" w:hAnsi="Suisse BP Int'l Regular"/>
          <w:sz w:val="16"/>
          <w:szCs w:val="16"/>
        </w:rPr>
        <w:t xml:space="preserve"> e APP y tabletas electrónicas</w:t>
      </w:r>
      <w:r w:rsidR="009124DA" w:rsidRPr="004C7149">
        <w:rPr>
          <w:rFonts w:ascii="Suisse BP Int'l Regular" w:hAnsi="Suisse BP Int'l Regular"/>
          <w:sz w:val="16"/>
          <w:szCs w:val="16"/>
        </w:rPr>
        <w:t xml:space="preserve">. </w:t>
      </w:r>
      <w:r w:rsidR="009124DA" w:rsidRPr="008460CF">
        <w:rPr>
          <w:rFonts w:ascii="Suisse BP Int'l Regular" w:hAnsi="Suisse BP Int'l Regular"/>
          <w:sz w:val="16"/>
          <w:szCs w:val="16"/>
        </w:rPr>
        <w:t>KYMCO España se encuentra en constante evolución y desarrollo de nuevos productos y negocios que aportan soluciones de movilidad urbana y de valor a todos sus clientes, en el centro de todas sus decisiones.</w:t>
      </w:r>
      <w:r w:rsidR="009124DA" w:rsidRPr="004C7149">
        <w:rPr>
          <w:rFonts w:ascii="Suisse BP Int'l Regular" w:hAnsi="Suisse BP Int'l Regular"/>
          <w:sz w:val="20"/>
          <w:szCs w:val="20"/>
        </w:rPr>
        <w:t xml:space="preserve">  </w:t>
      </w:r>
    </w:p>
    <w:p w:rsidR="009124DA" w:rsidRPr="000E68CE" w:rsidRDefault="009124DA" w:rsidP="00347C45">
      <w:pPr>
        <w:jc w:val="both"/>
        <w:rPr>
          <w:sz w:val="16"/>
          <w:szCs w:val="16"/>
        </w:rPr>
      </w:pPr>
      <w:r w:rsidRPr="004C7149">
        <w:rPr>
          <w:rFonts w:ascii="Suisse BP Int'l Regular" w:hAnsi="Suisse BP Int'l Regular"/>
          <w:sz w:val="16"/>
          <w:szCs w:val="16"/>
        </w:rPr>
        <w:t xml:space="preserve">KYMCO España es parte del </w:t>
      </w:r>
      <w:r w:rsidRPr="00181B62">
        <w:rPr>
          <w:rFonts w:ascii="Suisse BP Int'l Regular" w:hAnsi="Suisse BP Int'l Regular"/>
          <w:b/>
          <w:sz w:val="16"/>
          <w:szCs w:val="16"/>
        </w:rPr>
        <w:t>Grupo KYMCO</w:t>
      </w:r>
      <w:r w:rsidRPr="000E68CE">
        <w:rPr>
          <w:rFonts w:ascii="Suisse BP Int'l Regular" w:hAnsi="Suisse BP Int'l Regular"/>
          <w:sz w:val="16"/>
          <w:szCs w:val="16"/>
        </w:rPr>
        <w:t xml:space="preserve"> (</w:t>
      </w:r>
      <w:proofErr w:type="spellStart"/>
      <w:r w:rsidRPr="000E68CE">
        <w:rPr>
          <w:rFonts w:ascii="Suisse BP Int'l Regular" w:hAnsi="Suisse BP Int'l Regular"/>
          <w:sz w:val="16"/>
          <w:szCs w:val="16"/>
        </w:rPr>
        <w:t>Kwang</w:t>
      </w:r>
      <w:proofErr w:type="spellEnd"/>
      <w:r w:rsidRPr="000E68CE">
        <w:rPr>
          <w:rFonts w:ascii="Suisse BP Int'l Regular" w:hAnsi="Suisse BP Int'l Regular"/>
          <w:sz w:val="16"/>
          <w:szCs w:val="16"/>
        </w:rPr>
        <w:t xml:space="preserve"> Yang Motor Company) fundado en 1963 en Kaohsiung, la segunda ciudad más grande de Taiwán. KYMCO desarrolla y fabrica motores, chasis y componentes y está presente en el mercado de ciclomotores, motocicletas,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ATV’S, vehículos propulsados por gas,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eléctricos, sillas de ruedas motorizas y bicicletas eléctricas. El grupo comercializa sus vehículos a 102 países de los cinco continentes y lleva más de 30 años exportándolos fuera de Asia. En Taiwán, KYMCO lidera el mercado desde hace más de 17 años con 3.600 concesionarios. En Europa, KYMCO disfruta de una posición de mercado significativa cuyos ingresos representan más del 50% de las ventas totales del grupo en el exterior. KYMCO es líder en el mercado de </w:t>
      </w:r>
      <w:proofErr w:type="spellStart"/>
      <w:r w:rsidRPr="000E68CE">
        <w:rPr>
          <w:rFonts w:ascii="Suisse BP Int'l Regular" w:hAnsi="Suisse BP Int'l Regular"/>
          <w:sz w:val="16"/>
          <w:szCs w:val="16"/>
        </w:rPr>
        <w:t>scooters</w:t>
      </w:r>
      <w:proofErr w:type="spellEnd"/>
      <w:r w:rsidRPr="000E68CE">
        <w:rPr>
          <w:rFonts w:ascii="Suisse BP Int'l Regular" w:hAnsi="Suisse BP Int'l Regular"/>
          <w:sz w:val="16"/>
          <w:szCs w:val="16"/>
        </w:rPr>
        <w:t xml:space="preserve"> en España</w:t>
      </w:r>
      <w:r w:rsidRPr="000E68CE">
        <w:rPr>
          <w:rFonts w:ascii="Suisse BP Int'l Regular" w:hAnsi="Suisse BP Int'l Regular"/>
          <w:strike/>
          <w:sz w:val="16"/>
          <w:szCs w:val="16"/>
        </w:rPr>
        <w:t>.</w:t>
      </w:r>
      <w:r w:rsidRPr="000E68CE">
        <w:rPr>
          <w:rFonts w:ascii="Suisse BP Int'l Regular" w:hAnsi="Suisse BP Int'l Regular"/>
          <w:sz w:val="16"/>
          <w:szCs w:val="16"/>
        </w:rPr>
        <w:t xml:space="preserve"> Su presidente Allen Ko ha puesto en marcha un plan de crecimiento basado en producir vehículos capaces de ganarse el corazón de todos los usuarios (</w:t>
      </w:r>
      <w:proofErr w:type="spellStart"/>
      <w:r w:rsidRPr="000E68CE">
        <w:rPr>
          <w:rFonts w:ascii="Suisse BP Int'l Regular" w:hAnsi="Suisse BP Int'l Regular"/>
          <w:i/>
          <w:sz w:val="16"/>
          <w:szCs w:val="16"/>
        </w:rPr>
        <w:t>Win</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My</w:t>
      </w:r>
      <w:proofErr w:type="spellEnd"/>
      <w:r w:rsidRPr="000E68CE">
        <w:rPr>
          <w:rFonts w:ascii="Suisse BP Int'l Regular" w:hAnsi="Suisse BP Int'l Regular"/>
          <w:i/>
          <w:sz w:val="16"/>
          <w:szCs w:val="16"/>
        </w:rPr>
        <w:t xml:space="preserve"> </w:t>
      </w:r>
      <w:proofErr w:type="spellStart"/>
      <w:r w:rsidRPr="000E68CE">
        <w:rPr>
          <w:rFonts w:ascii="Suisse BP Int'l Regular" w:hAnsi="Suisse BP Int'l Regular"/>
          <w:i/>
          <w:sz w:val="16"/>
          <w:szCs w:val="16"/>
        </w:rPr>
        <w:t>Heart</w:t>
      </w:r>
      <w:proofErr w:type="spellEnd"/>
      <w:r w:rsidRPr="000E68CE">
        <w:rPr>
          <w:rFonts w:ascii="Suisse BP Int'l Regular" w:hAnsi="Suisse BP Int'l Regular"/>
          <w:i/>
          <w:sz w:val="16"/>
          <w:szCs w:val="16"/>
        </w:rPr>
        <w:t xml:space="preserve">) </w:t>
      </w:r>
      <w:r w:rsidRPr="000E68CE">
        <w:rPr>
          <w:rFonts w:ascii="Suisse BP Int'l Regular" w:hAnsi="Suisse BP Int'l Regular"/>
          <w:sz w:val="16"/>
          <w:szCs w:val="16"/>
        </w:rPr>
        <w:t>y para ello confía en los valores de la compañía (Distinción, Orgullo y Perseverancia).</w:t>
      </w:r>
    </w:p>
    <w:p w:rsidR="00CE1A1B" w:rsidRDefault="009124DA" w:rsidP="00347C45">
      <w:pPr>
        <w:jc w:val="both"/>
        <w:rPr>
          <w:sz w:val="16"/>
          <w:szCs w:val="16"/>
        </w:rPr>
      </w:pPr>
      <w:r w:rsidRPr="000E68CE">
        <w:rPr>
          <w:sz w:val="16"/>
          <w:szCs w:val="16"/>
        </w:rPr>
        <w:t xml:space="preserve"> </w:t>
      </w:r>
    </w:p>
    <w:p w:rsidR="00C01EB7" w:rsidRPr="009124DA" w:rsidRDefault="00C01EB7" w:rsidP="00347C45">
      <w:pPr>
        <w:jc w:val="both"/>
        <w:rPr>
          <w:rFonts w:ascii="Suisse BP Int'l Regular" w:hAnsi="Suisse BP Int'l Regular"/>
          <w:sz w:val="16"/>
          <w:szCs w:val="16"/>
        </w:rPr>
      </w:pPr>
    </w:p>
    <w:sectPr w:rsidR="00C01EB7" w:rsidRPr="009124DA" w:rsidSect="00D0260E">
      <w:headerReference w:type="default" r:id="rId16"/>
      <w:footerReference w:type="default" r:id="rId17"/>
      <w:pgSz w:w="11906" w:h="16838"/>
      <w:pgMar w:top="1440" w:right="1080" w:bottom="1440" w:left="1080" w:header="2324" w:footer="164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A7E10" w:rsidRDefault="008A7E10" w:rsidP="00B27C47">
      <w:pPr>
        <w:spacing w:after="0" w:line="240" w:lineRule="auto"/>
      </w:pPr>
      <w:r>
        <w:separator/>
      </w:r>
    </w:p>
  </w:endnote>
  <w:endnote w:type="continuationSeparator" w:id="0">
    <w:p w:rsidR="008A7E10" w:rsidRDefault="008A7E10" w:rsidP="00B27C4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embedRegular r:id="rId1" w:fontKey="{079802E9-944B-4B7D-8796-377BC23FD389}"/>
    <w:embedBold r:id="rId2" w:fontKey="{B4350F3B-BA59-4C63-8E7F-C212ABC39EE7}"/>
    <w:embedItalic r:id="rId3" w:fontKey="{6C36A15D-ADAB-4689-AF4C-80A2C2BF9271}"/>
  </w:font>
  <w:font w:name="Segoe UI">
    <w:panose1 w:val="020B0502040204020203"/>
    <w:charset w:val="00"/>
    <w:family w:val="swiss"/>
    <w:pitch w:val="variable"/>
    <w:sig w:usb0="E4002EFF" w:usb1="C000E47F" w:usb2="00000009" w:usb3="00000000" w:csb0="000001FF" w:csb1="00000000"/>
    <w:embedRegular r:id="rId4" w:fontKey="{1D549FBF-A69F-4EF5-A03B-D0D53524FA85}"/>
  </w:font>
  <w:font w:name="Suisse BP Int'l Medium">
    <w:panose1 w:val="00000000000000000000"/>
    <w:charset w:val="00"/>
    <w:family w:val="modern"/>
    <w:notTrueType/>
    <w:pitch w:val="variable"/>
    <w:sig w:usb0="20000007" w:usb1="4000207B" w:usb2="00000000" w:usb3="00000000" w:csb0="00000193" w:csb1="00000000"/>
  </w:font>
  <w:font w:name="Suisse BP Int'l Regular">
    <w:panose1 w:val="00000000000000000000"/>
    <w:charset w:val="00"/>
    <w:family w:val="modern"/>
    <w:notTrueType/>
    <w:pitch w:val="variable"/>
    <w:sig w:usb0="A00000FF" w:usb1="4000207B" w:usb2="00000000" w:usb3="00000000" w:csb0="00000193" w:csb1="00000000"/>
  </w:font>
  <w:font w:name="Arial">
    <w:panose1 w:val="020B0604020202020204"/>
    <w:charset w:val="00"/>
    <w:family w:val="swiss"/>
    <w:pitch w:val="variable"/>
    <w:sig w:usb0="E0002AFF" w:usb1="C0007843" w:usb2="00000009" w:usb3="00000000" w:csb0="000001FF" w:csb1="00000000"/>
  </w:font>
  <w:font w:name="MS Mincho">
    <w:altName w:val="Yu Gothic UI"/>
    <w:panose1 w:val="02020609040205080304"/>
    <w:charset w:val="80"/>
    <w:family w:val="roman"/>
    <w:notTrueType/>
    <w:pitch w:val="fixed"/>
    <w:sig w:usb0="00000001" w:usb1="08070000" w:usb2="00000010" w:usb3="00000000" w:csb0="00020000" w:csb1="00000000"/>
  </w:font>
  <w:font w:name="PMingLiU">
    <w:altName w:val="Malgun Gothic Semilight"/>
    <w:panose1 w:val="02020500000000000000"/>
    <w:charset w:val="88"/>
    <w:family w:val="auto"/>
    <w:notTrueType/>
    <w:pitch w:val="variable"/>
    <w:sig w:usb0="00000001" w:usb1="08080000" w:usb2="00000010" w:usb3="00000000" w:csb0="00100000" w:csb1="00000000"/>
  </w:font>
  <w:font w:name="Calibri Light">
    <w:panose1 w:val="020F0302020204030204"/>
    <w:charset w:val="00"/>
    <w:family w:val="swiss"/>
    <w:pitch w:val="variable"/>
    <w:sig w:usb0="E4002EFF" w:usb1="C000247B" w:usb2="00000009" w:usb3="00000000" w:csb0="000001FF" w:csb1="00000000"/>
    <w:embedRegular r:id="rId5" w:fontKey="{6D8BA066-634D-48E9-8FB2-09E9D750DEC2}"/>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CE1A1B" w:rsidRPr="00CE1A1B" w:rsidRDefault="00A5535C" w:rsidP="00CE1A1B">
    <w:pPr>
      <w:pStyle w:val="Piedepgina"/>
    </w:pPr>
    <w:r>
      <w:rPr>
        <w:noProof/>
        <w:lang w:eastAsia="es-ES"/>
      </w:rPr>
      <mc:AlternateContent>
        <mc:Choice Requires="wps">
          <w:drawing>
            <wp:anchor distT="0" distB="0" distL="114300" distR="114300" simplePos="0" relativeHeight="251660288" behindDoc="0" locked="0" layoutInCell="1" allowOverlap="1">
              <wp:simplePos x="0" y="0"/>
              <wp:positionH relativeFrom="page">
                <wp:align>left</wp:align>
              </wp:positionH>
              <wp:positionV relativeFrom="paragraph">
                <wp:posOffset>152400</wp:posOffset>
              </wp:positionV>
              <wp:extent cx="7620000" cy="1276350"/>
              <wp:effectExtent l="0" t="0" r="0" b="0"/>
              <wp:wrapNone/>
              <wp:docPr id="3" name="Rectángulo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620000" cy="1276350"/>
                      </a:xfrm>
                      <a:prstGeom prst="rect">
                        <a:avLst/>
                      </a:prstGeom>
                      <a:solidFill>
                        <a:schemeClr val="bg1"/>
                      </a:solidFill>
                      <a:ln>
                        <a:noFill/>
                      </a:ln>
                    </wps:spPr>
                    <wps:style>
                      <a:lnRef idx="2">
                        <a:schemeClr val="dk1">
                          <a:shade val="50000"/>
                        </a:schemeClr>
                      </a:lnRef>
                      <a:fillRef idx="1">
                        <a:schemeClr val="dk1"/>
                      </a:fillRef>
                      <a:effectRef idx="0">
                        <a:schemeClr val="dk1"/>
                      </a:effectRef>
                      <a:fontRef idx="minor">
                        <a:schemeClr val="lt1"/>
                      </a:fontRef>
                    </wps:style>
                    <wps:txb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1C2156">
                            <w:rPr>
                              <w:rFonts w:ascii="Suisse BP Int'l Regular" w:hAnsi="Suisse BP Int'l Regular"/>
                              <w:color w:val="000000" w:themeColor="text1"/>
                            </w:rPr>
                            <w:t>KY</w:t>
                          </w:r>
                          <w:r w:rsidR="004A5FC2">
                            <w:rPr>
                              <w:rFonts w:ascii="Suisse BP Int'l Regular" w:hAnsi="Suisse BP Int'l Regular"/>
                              <w:color w:val="000000" w:themeColor="text1"/>
                            </w:rPr>
                            <w:t>30</w:t>
                          </w:r>
                          <w:r w:rsidR="00EA3D13">
                            <w:rPr>
                              <w:rFonts w:ascii="Suisse BP Int'l Regular" w:hAnsi="Suisse BP Int'l Regular"/>
                              <w:color w:val="000000" w:themeColor="text1"/>
                            </w:rPr>
                            <w:br/>
                          </w:r>
                          <w:hyperlink r:id="rId1" w:history="1">
                            <w:r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id="Rectángulo 3" o:spid="_x0000_s1026" style="position:absolute;margin-left:0;margin-top:12pt;width:600pt;height:100.5pt;z-index:251660288;visibility:visible;mso-wrap-style:square;mso-width-percent:0;mso-height-percent:0;mso-wrap-distance-left:9pt;mso-wrap-distance-top:0;mso-wrap-distance-right:9pt;mso-wrap-distance-bottom:0;mso-position-horizontal:left;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" fillcolor="white [3212]" stroked="f" strokeweight="1pt">
              <v:path arrowok="t"/>
              <v:textbox>
                <w:txbxContent>
                  <w:p w:rsidR="003B279E" w:rsidRPr="00852476" w:rsidRDefault="003B279E" w:rsidP="003B279E">
                    <w:pPr>
                      <w:spacing w:after="0"/>
                      <w:rPr>
                        <w:rFonts w:ascii="Suisse BP Int'l Regular" w:hAnsi="Suisse BP Int'l Regular"/>
                        <w:color w:val="000000" w:themeColor="text1"/>
                        <w:sz w:val="16"/>
                        <w:szCs w:val="16"/>
                      </w:rPr>
                    </w:pPr>
                  </w:p>
                  <w:p w:rsidR="00CE1A1B" w:rsidRPr="00852476" w:rsidRDefault="00CE1A1B" w:rsidP="00EA3D13">
                    <w:pPr>
                      <w:spacing w:after="0"/>
                      <w:ind w:left="851"/>
                      <w:rPr>
                        <w:rFonts w:ascii="Suisse BP Int'l Regular" w:hAnsi="Suisse BP Int'l Regular"/>
                        <w:color w:val="000000" w:themeColor="text1"/>
                      </w:rPr>
                    </w:pPr>
                    <w:r w:rsidRPr="00852476">
                      <w:rPr>
                        <w:rFonts w:ascii="Suisse BP Int'l Regular" w:hAnsi="Suisse BP Int'l Regular"/>
                        <w:color w:val="000000" w:themeColor="text1"/>
                      </w:rPr>
                      <w:t>#</w:t>
                    </w:r>
                    <w:r w:rsidR="001C2156">
                      <w:rPr>
                        <w:rFonts w:ascii="Suisse BP Int'l Regular" w:hAnsi="Suisse BP Int'l Regular"/>
                        <w:color w:val="000000" w:themeColor="text1"/>
                      </w:rPr>
                      <w:t>KY</w:t>
                    </w:r>
                    <w:r w:rsidR="004A5FC2">
                      <w:rPr>
                        <w:rFonts w:ascii="Suisse BP Int'l Regular" w:hAnsi="Suisse BP Int'l Regular"/>
                        <w:color w:val="000000" w:themeColor="text1"/>
                      </w:rPr>
                      <w:t>30</w:t>
                    </w:r>
                    <w:r w:rsidR="00EA3D13">
                      <w:rPr>
                        <w:rFonts w:ascii="Suisse BP Int'l Regular" w:hAnsi="Suisse BP Int'l Regular"/>
                        <w:color w:val="000000" w:themeColor="text1"/>
                      </w:rPr>
                      <w:br/>
                    </w:r>
                    <w:hyperlink r:id="rId2" w:history="1">
                      <w:r w:rsidRPr="00852476">
                        <w:rPr>
                          <w:rStyle w:val="Hipervnculo"/>
                          <w:rFonts w:ascii="Suisse BP Int'l Regular" w:hAnsi="Suisse BP Int'l Regular"/>
                          <w:color w:val="000000" w:themeColor="text1"/>
                          <w:u w:val="none"/>
                        </w:rPr>
                        <w:t>prensa@kymco.es</w:t>
                      </w:r>
                    </w:hyperlink>
                  </w:p>
                  <w:p w:rsidR="00CE1A1B" w:rsidRPr="00852476" w:rsidRDefault="00CE1A1B" w:rsidP="00D0260E">
                    <w:pPr>
                      <w:spacing w:after="0"/>
                      <w:ind w:left="708" w:firstLine="143"/>
                      <w:rPr>
                        <w:rFonts w:ascii="Suisse BP Int'l Regular" w:hAnsi="Suisse BP Int'l Regular"/>
                        <w:color w:val="000000" w:themeColor="text1"/>
                      </w:rPr>
                    </w:pPr>
                    <w:r w:rsidRPr="00852476">
                      <w:rPr>
                        <w:rFonts w:ascii="Suisse BP Int'l Regular" w:hAnsi="Suisse BP Int'l Regular"/>
                        <w:color w:val="000000" w:themeColor="text1"/>
                      </w:rPr>
                      <w:t xml:space="preserve">Tel. +34 </w:t>
                    </w:r>
                    <w:r w:rsidR="00535F1C">
                      <w:rPr>
                        <w:rFonts w:ascii="Suisse BP Int'l Regular" w:hAnsi="Suisse BP Int'l Regular"/>
                        <w:color w:val="000000" w:themeColor="text1"/>
                      </w:rPr>
                      <w:t>679791562</w:t>
                    </w:r>
                  </w:p>
                  <w:p w:rsidR="00CE1A1B" w:rsidRPr="00852476" w:rsidRDefault="00D0260E" w:rsidP="00D0260E">
                    <w:pPr>
                      <w:spacing w:after="0"/>
                      <w:ind w:left="708" w:firstLine="143"/>
                      <w:rPr>
                        <w:rFonts w:ascii="Suisse BP Int'l Regular" w:hAnsi="Suisse BP Int'l Regular"/>
                        <w:color w:val="000000" w:themeColor="text1"/>
                      </w:rPr>
                    </w:pPr>
                    <w:r>
                      <w:rPr>
                        <w:rFonts w:ascii="Suisse BP Int'l Regular" w:hAnsi="Suisse BP Int'l Regular"/>
                        <w:color w:val="000000" w:themeColor="text1"/>
                      </w:rPr>
                      <w:t>k</w:t>
                    </w:r>
                    <w:r w:rsidR="00CE1A1B" w:rsidRPr="00852476">
                      <w:rPr>
                        <w:rFonts w:ascii="Suisse BP Int'l Regular" w:hAnsi="Suisse BP Int'l Regular"/>
                        <w:color w:val="000000" w:themeColor="text1"/>
                      </w:rPr>
                      <w:t>ymco.es</w:t>
                    </w:r>
                  </w:p>
                  <w:p w:rsidR="00CE1A1B" w:rsidRPr="00852476" w:rsidRDefault="00CE1A1B" w:rsidP="00CE1A1B">
                    <w:pPr>
                      <w:jc w:val="center"/>
                    </w:pPr>
                  </w:p>
                  <w:p w:rsidR="00CE1A1B" w:rsidRDefault="00CE1A1B" w:rsidP="00CE1A1B">
                    <w:pPr>
                      <w:jc w:val="center"/>
                    </w:pPr>
                  </w:p>
                </w:txbxContent>
              </v:textbox>
              <w10:wrap anchorx="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A7E10" w:rsidRDefault="008A7E10" w:rsidP="00B27C47">
      <w:pPr>
        <w:spacing w:after="0" w:line="240" w:lineRule="auto"/>
      </w:pPr>
      <w:r>
        <w:separator/>
      </w:r>
    </w:p>
  </w:footnote>
  <w:footnote w:type="continuationSeparator" w:id="0">
    <w:p w:rsidR="008A7E10" w:rsidRDefault="008A7E10" w:rsidP="00B27C4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B27C47" w:rsidRDefault="00B27C47">
    <w:pPr>
      <w:pStyle w:val="Encabezado"/>
    </w:pPr>
    <w:r w:rsidRPr="00B27C47">
      <w:rPr>
        <w:rFonts w:ascii="Arial" w:eastAsia="MS Mincho" w:hAnsi="Arial" w:cs="Times New Roman"/>
        <w:noProof/>
        <w:sz w:val="30"/>
        <w:szCs w:val="24"/>
        <w:lang w:eastAsia="es-ES"/>
      </w:rPr>
      <w:drawing>
        <wp:anchor distT="0" distB="0" distL="0" distR="0" simplePos="0" relativeHeight="251659264" behindDoc="0" locked="0" layoutInCell="1" allowOverlap="1">
          <wp:simplePos x="0" y="0"/>
          <wp:positionH relativeFrom="page">
            <wp:align>left</wp:align>
          </wp:positionH>
          <wp:positionV relativeFrom="page">
            <wp:align>top</wp:align>
          </wp:positionV>
          <wp:extent cx="7822565" cy="1638218"/>
          <wp:effectExtent l="0" t="0" r="0" b="635"/>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ymco_Clipping_FondoWord2.jpg"/>
                  <pic:cNvPicPr/>
                </pic:nvPicPr>
                <pic:blipFill>
                  <a:blip r:embed="rId1">
                    <a:extLst>
                      <a:ext uri="{28A0092B-C50C-407E-A947-70E740481C1C}">
                        <a14:useLocalDpi xmlns:a14="http://schemas.microsoft.com/office/drawing/2010/main" val="0"/>
                      </a:ext>
                    </a:extLst>
                  </a:blip>
                  <a:stretch>
                    <a:fillRect/>
                  </a:stretch>
                </pic:blipFill>
                <pic:spPr>
                  <a:xfrm>
                    <a:off x="0" y="0"/>
                    <a:ext cx="7822565" cy="1638218"/>
                  </a:xfrm>
                  <a:prstGeom prst="rect">
                    <a:avLst/>
                  </a:prstGeom>
                  <a:extLst>
                    <a:ext uri="{FAA26D3D-D897-4be2-8F04-BA451C77F1D7}">
                      <ma14:placeholderFlag xmlns:ve="http://schemas.openxmlformats.org/markup-compatibility/2006" xmlns:arto="http://schemas.microsoft.com/office/word/2006/arto"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pic:spPr>
              </pic:pic>
            </a:graphicData>
          </a:graphic>
        </wp:anchor>
      </w:drawing>
    </w:r>
  </w:p>
  <w:p w:rsidR="00B27C47" w:rsidRDefault="00B27C47">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8D92562"/>
    <w:multiLevelType w:val="hybridMultilevel"/>
    <w:tmpl w:val="9DFC648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15:restartNumberingAfterBreak="0">
    <w:nsid w:val="239077E6"/>
    <w:multiLevelType w:val="hybridMultilevel"/>
    <w:tmpl w:val="1256BB82"/>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2" w15:restartNumberingAfterBreak="0">
    <w:nsid w:val="34804AE0"/>
    <w:multiLevelType w:val="hybridMultilevel"/>
    <w:tmpl w:val="86249B72"/>
    <w:lvl w:ilvl="0" w:tplc="0C0A0001">
      <w:start w:val="1"/>
      <w:numFmt w:val="bullet"/>
      <w:lvlText w:val=""/>
      <w:lvlJc w:val="left"/>
      <w:pPr>
        <w:ind w:left="1068" w:hanging="360"/>
      </w:pPr>
      <w:rPr>
        <w:rFonts w:ascii="Symbol" w:hAnsi="Symbol" w:hint="default"/>
      </w:rPr>
    </w:lvl>
    <w:lvl w:ilvl="1" w:tplc="0C0A0003" w:tentative="1">
      <w:start w:val="1"/>
      <w:numFmt w:val="bullet"/>
      <w:lvlText w:val="o"/>
      <w:lvlJc w:val="left"/>
      <w:pPr>
        <w:ind w:left="1788" w:hanging="360"/>
      </w:pPr>
      <w:rPr>
        <w:rFonts w:ascii="Courier New" w:hAnsi="Courier New" w:cs="Courier New" w:hint="default"/>
      </w:rPr>
    </w:lvl>
    <w:lvl w:ilvl="2" w:tplc="0C0A0005" w:tentative="1">
      <w:start w:val="1"/>
      <w:numFmt w:val="bullet"/>
      <w:lvlText w:val=""/>
      <w:lvlJc w:val="left"/>
      <w:pPr>
        <w:ind w:left="2508" w:hanging="360"/>
      </w:pPr>
      <w:rPr>
        <w:rFonts w:ascii="Wingdings" w:hAnsi="Wingdings" w:hint="default"/>
      </w:rPr>
    </w:lvl>
    <w:lvl w:ilvl="3" w:tplc="0C0A0001" w:tentative="1">
      <w:start w:val="1"/>
      <w:numFmt w:val="bullet"/>
      <w:lvlText w:val=""/>
      <w:lvlJc w:val="left"/>
      <w:pPr>
        <w:ind w:left="3228" w:hanging="360"/>
      </w:pPr>
      <w:rPr>
        <w:rFonts w:ascii="Symbol" w:hAnsi="Symbol" w:hint="default"/>
      </w:rPr>
    </w:lvl>
    <w:lvl w:ilvl="4" w:tplc="0C0A0003" w:tentative="1">
      <w:start w:val="1"/>
      <w:numFmt w:val="bullet"/>
      <w:lvlText w:val="o"/>
      <w:lvlJc w:val="left"/>
      <w:pPr>
        <w:ind w:left="3948" w:hanging="360"/>
      </w:pPr>
      <w:rPr>
        <w:rFonts w:ascii="Courier New" w:hAnsi="Courier New" w:cs="Courier New" w:hint="default"/>
      </w:rPr>
    </w:lvl>
    <w:lvl w:ilvl="5" w:tplc="0C0A0005" w:tentative="1">
      <w:start w:val="1"/>
      <w:numFmt w:val="bullet"/>
      <w:lvlText w:val=""/>
      <w:lvlJc w:val="left"/>
      <w:pPr>
        <w:ind w:left="4668" w:hanging="360"/>
      </w:pPr>
      <w:rPr>
        <w:rFonts w:ascii="Wingdings" w:hAnsi="Wingdings" w:hint="default"/>
      </w:rPr>
    </w:lvl>
    <w:lvl w:ilvl="6" w:tplc="0C0A0001" w:tentative="1">
      <w:start w:val="1"/>
      <w:numFmt w:val="bullet"/>
      <w:lvlText w:val=""/>
      <w:lvlJc w:val="left"/>
      <w:pPr>
        <w:ind w:left="5388" w:hanging="360"/>
      </w:pPr>
      <w:rPr>
        <w:rFonts w:ascii="Symbol" w:hAnsi="Symbol" w:hint="default"/>
      </w:rPr>
    </w:lvl>
    <w:lvl w:ilvl="7" w:tplc="0C0A0003" w:tentative="1">
      <w:start w:val="1"/>
      <w:numFmt w:val="bullet"/>
      <w:lvlText w:val="o"/>
      <w:lvlJc w:val="left"/>
      <w:pPr>
        <w:ind w:left="6108" w:hanging="360"/>
      </w:pPr>
      <w:rPr>
        <w:rFonts w:ascii="Courier New" w:hAnsi="Courier New" w:cs="Courier New" w:hint="default"/>
      </w:rPr>
    </w:lvl>
    <w:lvl w:ilvl="8" w:tplc="0C0A0005" w:tentative="1">
      <w:start w:val="1"/>
      <w:numFmt w:val="bullet"/>
      <w:lvlText w:val=""/>
      <w:lvlJc w:val="left"/>
      <w:pPr>
        <w:ind w:left="6828" w:hanging="360"/>
      </w:pPr>
      <w:rPr>
        <w:rFonts w:ascii="Wingdings" w:hAnsi="Wingdings" w:hint="default"/>
      </w:rPr>
    </w:lvl>
  </w:abstractNum>
  <w:abstractNum w:abstractNumId="3" w15:restartNumberingAfterBreak="0">
    <w:nsid w:val="391C242F"/>
    <w:multiLevelType w:val="hybridMultilevel"/>
    <w:tmpl w:val="8ED631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15:restartNumberingAfterBreak="0">
    <w:nsid w:val="3DD00876"/>
    <w:multiLevelType w:val="hybridMultilevel"/>
    <w:tmpl w:val="9790104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 w15:restartNumberingAfterBreak="0">
    <w:nsid w:val="400A70E9"/>
    <w:multiLevelType w:val="hybridMultilevel"/>
    <w:tmpl w:val="C5ACFA6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 w15:restartNumberingAfterBreak="0">
    <w:nsid w:val="4AD62D8A"/>
    <w:multiLevelType w:val="hybridMultilevel"/>
    <w:tmpl w:val="9DD6971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 w15:restartNumberingAfterBreak="0">
    <w:nsid w:val="5F197FDB"/>
    <w:multiLevelType w:val="hybridMultilevel"/>
    <w:tmpl w:val="24BCCA2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 w15:restartNumberingAfterBreak="0">
    <w:nsid w:val="70F10F4B"/>
    <w:multiLevelType w:val="hybridMultilevel"/>
    <w:tmpl w:val="1184597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 w15:restartNumberingAfterBreak="0">
    <w:nsid w:val="71CF6169"/>
    <w:multiLevelType w:val="hybridMultilevel"/>
    <w:tmpl w:val="69A682B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 w15:restartNumberingAfterBreak="0">
    <w:nsid w:val="77F77EA1"/>
    <w:multiLevelType w:val="hybridMultilevel"/>
    <w:tmpl w:val="68F888A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4"/>
  </w:num>
  <w:num w:numId="2">
    <w:abstractNumId w:val="2"/>
  </w:num>
  <w:num w:numId="3">
    <w:abstractNumId w:val="0"/>
  </w:num>
  <w:num w:numId="4">
    <w:abstractNumId w:val="3"/>
  </w:num>
  <w:num w:numId="5">
    <w:abstractNumId w:val="6"/>
  </w:num>
  <w:num w:numId="6">
    <w:abstractNumId w:val="10"/>
  </w:num>
  <w:num w:numId="7">
    <w:abstractNumId w:val="9"/>
  </w:num>
  <w:num w:numId="8">
    <w:abstractNumId w:val="8"/>
  </w:num>
  <w:num w:numId="9">
    <w:abstractNumId w:val="5"/>
  </w:num>
  <w:num w:numId="10">
    <w:abstractNumId w:val="1"/>
  </w:num>
  <w:num w:numId="11">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isplayBackgroundShape/>
  <w:embedTrueTypeFonts/>
  <w:proofState w:spelling="clean" w:grammar="clean"/>
  <w:defaultTabStop w:val="708"/>
  <w:hyphenationZone w:val="425"/>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57E84"/>
    <w:rsid w:val="00003692"/>
    <w:rsid w:val="00007A37"/>
    <w:rsid w:val="00014F79"/>
    <w:rsid w:val="00017FC6"/>
    <w:rsid w:val="000274C4"/>
    <w:rsid w:val="0003196B"/>
    <w:rsid w:val="000322CA"/>
    <w:rsid w:val="00043D41"/>
    <w:rsid w:val="000541DC"/>
    <w:rsid w:val="00061A83"/>
    <w:rsid w:val="000661F3"/>
    <w:rsid w:val="000769AD"/>
    <w:rsid w:val="00085423"/>
    <w:rsid w:val="00096FE5"/>
    <w:rsid w:val="000A5350"/>
    <w:rsid w:val="000A5C82"/>
    <w:rsid w:val="000A7DEB"/>
    <w:rsid w:val="000C0DE2"/>
    <w:rsid w:val="000D690D"/>
    <w:rsid w:val="000E1188"/>
    <w:rsid w:val="000F4467"/>
    <w:rsid w:val="0011004A"/>
    <w:rsid w:val="0013363C"/>
    <w:rsid w:val="00133D8B"/>
    <w:rsid w:val="00141303"/>
    <w:rsid w:val="00144B16"/>
    <w:rsid w:val="00145216"/>
    <w:rsid w:val="001644A2"/>
    <w:rsid w:val="0016757E"/>
    <w:rsid w:val="00175BAA"/>
    <w:rsid w:val="00177096"/>
    <w:rsid w:val="001771C7"/>
    <w:rsid w:val="00181B62"/>
    <w:rsid w:val="001905A9"/>
    <w:rsid w:val="00192185"/>
    <w:rsid w:val="00193474"/>
    <w:rsid w:val="00196930"/>
    <w:rsid w:val="001A28D7"/>
    <w:rsid w:val="001C2156"/>
    <w:rsid w:val="001C4EBB"/>
    <w:rsid w:val="001E3BC1"/>
    <w:rsid w:val="001E730D"/>
    <w:rsid w:val="001F56F3"/>
    <w:rsid w:val="00205ECB"/>
    <w:rsid w:val="00224F6C"/>
    <w:rsid w:val="002264FC"/>
    <w:rsid w:val="00230BFB"/>
    <w:rsid w:val="0023484D"/>
    <w:rsid w:val="00237633"/>
    <w:rsid w:val="0025363C"/>
    <w:rsid w:val="00266F62"/>
    <w:rsid w:val="00273503"/>
    <w:rsid w:val="00282247"/>
    <w:rsid w:val="00283529"/>
    <w:rsid w:val="002C4204"/>
    <w:rsid w:val="002C4DA5"/>
    <w:rsid w:val="002E01E9"/>
    <w:rsid w:val="002E42BE"/>
    <w:rsid w:val="002E720E"/>
    <w:rsid w:val="00301455"/>
    <w:rsid w:val="00302158"/>
    <w:rsid w:val="00314341"/>
    <w:rsid w:val="00347C45"/>
    <w:rsid w:val="003510B2"/>
    <w:rsid w:val="00356210"/>
    <w:rsid w:val="00362615"/>
    <w:rsid w:val="00362DB6"/>
    <w:rsid w:val="00375667"/>
    <w:rsid w:val="00376A9C"/>
    <w:rsid w:val="00380907"/>
    <w:rsid w:val="0038668D"/>
    <w:rsid w:val="003A3426"/>
    <w:rsid w:val="003B279E"/>
    <w:rsid w:val="003B466F"/>
    <w:rsid w:val="003C3AAB"/>
    <w:rsid w:val="003C7FE7"/>
    <w:rsid w:val="003E5998"/>
    <w:rsid w:val="003E5C16"/>
    <w:rsid w:val="003F543B"/>
    <w:rsid w:val="0040334B"/>
    <w:rsid w:val="00404330"/>
    <w:rsid w:val="00404CFD"/>
    <w:rsid w:val="004070B5"/>
    <w:rsid w:val="00407DFF"/>
    <w:rsid w:val="00420D6C"/>
    <w:rsid w:val="0042406F"/>
    <w:rsid w:val="004301D2"/>
    <w:rsid w:val="004325D5"/>
    <w:rsid w:val="004368EC"/>
    <w:rsid w:val="00444539"/>
    <w:rsid w:val="004530C3"/>
    <w:rsid w:val="00454F41"/>
    <w:rsid w:val="00461B06"/>
    <w:rsid w:val="00463702"/>
    <w:rsid w:val="00471F1B"/>
    <w:rsid w:val="00477970"/>
    <w:rsid w:val="00484B59"/>
    <w:rsid w:val="00491500"/>
    <w:rsid w:val="00495D44"/>
    <w:rsid w:val="004A5FC2"/>
    <w:rsid w:val="004B037A"/>
    <w:rsid w:val="004B1FA0"/>
    <w:rsid w:val="004B5896"/>
    <w:rsid w:val="004B6CEE"/>
    <w:rsid w:val="004C50F3"/>
    <w:rsid w:val="004D2716"/>
    <w:rsid w:val="004D535D"/>
    <w:rsid w:val="004D545E"/>
    <w:rsid w:val="004E058A"/>
    <w:rsid w:val="004E33C6"/>
    <w:rsid w:val="004E69B7"/>
    <w:rsid w:val="004E6BFA"/>
    <w:rsid w:val="00501EA7"/>
    <w:rsid w:val="0050228A"/>
    <w:rsid w:val="0050570F"/>
    <w:rsid w:val="0051525B"/>
    <w:rsid w:val="005211DA"/>
    <w:rsid w:val="0052719C"/>
    <w:rsid w:val="00535F1C"/>
    <w:rsid w:val="00541A7A"/>
    <w:rsid w:val="00563F38"/>
    <w:rsid w:val="005870E1"/>
    <w:rsid w:val="005914B7"/>
    <w:rsid w:val="00596415"/>
    <w:rsid w:val="00597AA4"/>
    <w:rsid w:val="005A283A"/>
    <w:rsid w:val="005B3A86"/>
    <w:rsid w:val="005B65CB"/>
    <w:rsid w:val="005C4614"/>
    <w:rsid w:val="005C57F0"/>
    <w:rsid w:val="005C5CDF"/>
    <w:rsid w:val="005E222D"/>
    <w:rsid w:val="005E2F47"/>
    <w:rsid w:val="005E7176"/>
    <w:rsid w:val="005F23CA"/>
    <w:rsid w:val="005F47FC"/>
    <w:rsid w:val="00600220"/>
    <w:rsid w:val="00603325"/>
    <w:rsid w:val="00604121"/>
    <w:rsid w:val="00605132"/>
    <w:rsid w:val="006056FE"/>
    <w:rsid w:val="006062CA"/>
    <w:rsid w:val="00606D91"/>
    <w:rsid w:val="006110A1"/>
    <w:rsid w:val="006166D2"/>
    <w:rsid w:val="0062621B"/>
    <w:rsid w:val="006366E9"/>
    <w:rsid w:val="0064632E"/>
    <w:rsid w:val="006469C1"/>
    <w:rsid w:val="00650033"/>
    <w:rsid w:val="0065080A"/>
    <w:rsid w:val="0065536D"/>
    <w:rsid w:val="00660EA9"/>
    <w:rsid w:val="00661C8C"/>
    <w:rsid w:val="00691341"/>
    <w:rsid w:val="00693626"/>
    <w:rsid w:val="00694854"/>
    <w:rsid w:val="006C3932"/>
    <w:rsid w:val="006D153E"/>
    <w:rsid w:val="006D396B"/>
    <w:rsid w:val="006D4318"/>
    <w:rsid w:val="006E00B7"/>
    <w:rsid w:val="006F656B"/>
    <w:rsid w:val="007003BE"/>
    <w:rsid w:val="0070742A"/>
    <w:rsid w:val="007201F8"/>
    <w:rsid w:val="00721EF1"/>
    <w:rsid w:val="00724EFC"/>
    <w:rsid w:val="007310D3"/>
    <w:rsid w:val="00731D26"/>
    <w:rsid w:val="007437B2"/>
    <w:rsid w:val="007654F1"/>
    <w:rsid w:val="007658B4"/>
    <w:rsid w:val="0077216F"/>
    <w:rsid w:val="007739FE"/>
    <w:rsid w:val="00776EF6"/>
    <w:rsid w:val="00781939"/>
    <w:rsid w:val="00783241"/>
    <w:rsid w:val="00787757"/>
    <w:rsid w:val="007A5B13"/>
    <w:rsid w:val="007B2966"/>
    <w:rsid w:val="007B2BE6"/>
    <w:rsid w:val="007B688C"/>
    <w:rsid w:val="007E69B2"/>
    <w:rsid w:val="007E72AE"/>
    <w:rsid w:val="007F2677"/>
    <w:rsid w:val="008052AA"/>
    <w:rsid w:val="0085005E"/>
    <w:rsid w:val="00850607"/>
    <w:rsid w:val="0085095D"/>
    <w:rsid w:val="00852121"/>
    <w:rsid w:val="00852476"/>
    <w:rsid w:val="00857E84"/>
    <w:rsid w:val="00866646"/>
    <w:rsid w:val="00873C5C"/>
    <w:rsid w:val="00881F85"/>
    <w:rsid w:val="00883772"/>
    <w:rsid w:val="00893E09"/>
    <w:rsid w:val="00897EFA"/>
    <w:rsid w:val="008A5602"/>
    <w:rsid w:val="008A576F"/>
    <w:rsid w:val="008A7E10"/>
    <w:rsid w:val="008B1F2B"/>
    <w:rsid w:val="008D0512"/>
    <w:rsid w:val="008D1E61"/>
    <w:rsid w:val="008D47D5"/>
    <w:rsid w:val="008E0C17"/>
    <w:rsid w:val="008F1B6C"/>
    <w:rsid w:val="009124DA"/>
    <w:rsid w:val="00914B8F"/>
    <w:rsid w:val="00921594"/>
    <w:rsid w:val="00921ABA"/>
    <w:rsid w:val="00922CE7"/>
    <w:rsid w:val="00933159"/>
    <w:rsid w:val="00941DC7"/>
    <w:rsid w:val="00954EED"/>
    <w:rsid w:val="00960A51"/>
    <w:rsid w:val="009615FE"/>
    <w:rsid w:val="009628C7"/>
    <w:rsid w:val="00972DBF"/>
    <w:rsid w:val="009752FD"/>
    <w:rsid w:val="0097640B"/>
    <w:rsid w:val="00977AE6"/>
    <w:rsid w:val="00983D54"/>
    <w:rsid w:val="009934CE"/>
    <w:rsid w:val="009C2206"/>
    <w:rsid w:val="009F09C5"/>
    <w:rsid w:val="009F3F02"/>
    <w:rsid w:val="00A057AC"/>
    <w:rsid w:val="00A1169A"/>
    <w:rsid w:val="00A23CCA"/>
    <w:rsid w:val="00A3542A"/>
    <w:rsid w:val="00A36FD6"/>
    <w:rsid w:val="00A42618"/>
    <w:rsid w:val="00A478E7"/>
    <w:rsid w:val="00A5535C"/>
    <w:rsid w:val="00A56759"/>
    <w:rsid w:val="00A76939"/>
    <w:rsid w:val="00A86DB4"/>
    <w:rsid w:val="00AA2FA4"/>
    <w:rsid w:val="00AB69C2"/>
    <w:rsid w:val="00AB7EDE"/>
    <w:rsid w:val="00AC00F8"/>
    <w:rsid w:val="00AC3049"/>
    <w:rsid w:val="00AC7578"/>
    <w:rsid w:val="00AD52E4"/>
    <w:rsid w:val="00AE0108"/>
    <w:rsid w:val="00AF1C8C"/>
    <w:rsid w:val="00AF4E94"/>
    <w:rsid w:val="00AF5B8F"/>
    <w:rsid w:val="00AF6883"/>
    <w:rsid w:val="00AF7F51"/>
    <w:rsid w:val="00B02D02"/>
    <w:rsid w:val="00B079E8"/>
    <w:rsid w:val="00B13DDE"/>
    <w:rsid w:val="00B146CB"/>
    <w:rsid w:val="00B21562"/>
    <w:rsid w:val="00B27C47"/>
    <w:rsid w:val="00B529F5"/>
    <w:rsid w:val="00B550EE"/>
    <w:rsid w:val="00B66801"/>
    <w:rsid w:val="00B73E79"/>
    <w:rsid w:val="00B80AB3"/>
    <w:rsid w:val="00B80FB4"/>
    <w:rsid w:val="00B82950"/>
    <w:rsid w:val="00B86248"/>
    <w:rsid w:val="00B9106C"/>
    <w:rsid w:val="00B92529"/>
    <w:rsid w:val="00BA7E9B"/>
    <w:rsid w:val="00BC1293"/>
    <w:rsid w:val="00BE1968"/>
    <w:rsid w:val="00BE1A87"/>
    <w:rsid w:val="00BE437A"/>
    <w:rsid w:val="00BF1641"/>
    <w:rsid w:val="00BF3534"/>
    <w:rsid w:val="00BF7252"/>
    <w:rsid w:val="00C01EB7"/>
    <w:rsid w:val="00C2607D"/>
    <w:rsid w:val="00C261B6"/>
    <w:rsid w:val="00C4775D"/>
    <w:rsid w:val="00C5054A"/>
    <w:rsid w:val="00C50B4C"/>
    <w:rsid w:val="00C57846"/>
    <w:rsid w:val="00C86209"/>
    <w:rsid w:val="00C92BA1"/>
    <w:rsid w:val="00CB5664"/>
    <w:rsid w:val="00CB7CED"/>
    <w:rsid w:val="00CC66BF"/>
    <w:rsid w:val="00CD2884"/>
    <w:rsid w:val="00CD56C4"/>
    <w:rsid w:val="00CD7965"/>
    <w:rsid w:val="00CE030D"/>
    <w:rsid w:val="00CE1A1B"/>
    <w:rsid w:val="00CF12B2"/>
    <w:rsid w:val="00CF2D1E"/>
    <w:rsid w:val="00D00032"/>
    <w:rsid w:val="00D023E1"/>
    <w:rsid w:val="00D0260E"/>
    <w:rsid w:val="00D145A7"/>
    <w:rsid w:val="00D306BA"/>
    <w:rsid w:val="00D36CF7"/>
    <w:rsid w:val="00D37A6B"/>
    <w:rsid w:val="00D53E51"/>
    <w:rsid w:val="00D56D9B"/>
    <w:rsid w:val="00D74015"/>
    <w:rsid w:val="00D76438"/>
    <w:rsid w:val="00D80E6E"/>
    <w:rsid w:val="00D813F8"/>
    <w:rsid w:val="00D949A7"/>
    <w:rsid w:val="00DA79C1"/>
    <w:rsid w:val="00DB56F7"/>
    <w:rsid w:val="00DB65DB"/>
    <w:rsid w:val="00DC04FE"/>
    <w:rsid w:val="00DC0F12"/>
    <w:rsid w:val="00DC178A"/>
    <w:rsid w:val="00DD1564"/>
    <w:rsid w:val="00DD1955"/>
    <w:rsid w:val="00DE0551"/>
    <w:rsid w:val="00DF1433"/>
    <w:rsid w:val="00DF1AAE"/>
    <w:rsid w:val="00DF4571"/>
    <w:rsid w:val="00DF5640"/>
    <w:rsid w:val="00E04EA2"/>
    <w:rsid w:val="00E072F4"/>
    <w:rsid w:val="00E11A9D"/>
    <w:rsid w:val="00E1303D"/>
    <w:rsid w:val="00E13AB2"/>
    <w:rsid w:val="00E17151"/>
    <w:rsid w:val="00E24654"/>
    <w:rsid w:val="00E32929"/>
    <w:rsid w:val="00E63373"/>
    <w:rsid w:val="00E74495"/>
    <w:rsid w:val="00E87AEA"/>
    <w:rsid w:val="00E97874"/>
    <w:rsid w:val="00EA3D13"/>
    <w:rsid w:val="00EA3D88"/>
    <w:rsid w:val="00EA48E1"/>
    <w:rsid w:val="00EB42D9"/>
    <w:rsid w:val="00EC0EAE"/>
    <w:rsid w:val="00EE0B69"/>
    <w:rsid w:val="00EE0BE6"/>
    <w:rsid w:val="00EE2BEE"/>
    <w:rsid w:val="00F23694"/>
    <w:rsid w:val="00F24BB5"/>
    <w:rsid w:val="00F30E89"/>
    <w:rsid w:val="00F41FD5"/>
    <w:rsid w:val="00F46B96"/>
    <w:rsid w:val="00F570FB"/>
    <w:rsid w:val="00F77830"/>
    <w:rsid w:val="00F77AEE"/>
    <w:rsid w:val="00F82458"/>
    <w:rsid w:val="00F92ADC"/>
    <w:rsid w:val="00F93F47"/>
    <w:rsid w:val="00F96412"/>
    <w:rsid w:val="00FA1C92"/>
    <w:rsid w:val="00FA3B2E"/>
    <w:rsid w:val="00FA62E6"/>
    <w:rsid w:val="00FA7836"/>
    <w:rsid w:val="00FB1792"/>
    <w:rsid w:val="00FB1B90"/>
    <w:rsid w:val="00FC0BBB"/>
    <w:rsid w:val="00FC1A45"/>
    <w:rsid w:val="00FC4606"/>
    <w:rsid w:val="00FC7E0C"/>
    <w:rsid w:val="00FD033C"/>
    <w:rsid w:val="00FD68B4"/>
    <w:rsid w:val="00FD70B5"/>
  </w:rsids>
  <m:mathPr>
    <m:mathFont m:val="Cambria Math"/>
    <m:brkBin m:val="before"/>
    <m:brkBinSub m:val="--"/>
    <m:smallFrac m:val="0"/>
    <m:dispDef/>
    <m:lMargin m:val="0"/>
    <m:rMargin m:val="0"/>
    <m:defJc m:val="centerGroup"/>
    <m:wrapIndent m:val="1440"/>
    <m:intLim m:val="subSup"/>
    <m:naryLim m:val="undOvr"/>
  </m:mathPr>
  <w:themeFontLang w:val="es-ES" w:eastAsia="zh-TW"/>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401B095A"/>
  <w15:docId w15:val="{52857344-8A16-4559-B497-0D2012B7BCD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s-E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C7FE7"/>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B27C47"/>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B27C47"/>
  </w:style>
  <w:style w:type="paragraph" w:styleId="Piedepgina">
    <w:name w:val="footer"/>
    <w:basedOn w:val="Normal"/>
    <w:link w:val="PiedepginaCar"/>
    <w:uiPriority w:val="99"/>
    <w:unhideWhenUsed/>
    <w:rsid w:val="00B27C47"/>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B27C47"/>
  </w:style>
  <w:style w:type="paragraph" w:styleId="Prrafodelista">
    <w:name w:val="List Paragraph"/>
    <w:basedOn w:val="Normal"/>
    <w:uiPriority w:val="34"/>
    <w:qFormat/>
    <w:rsid w:val="00B27C47"/>
    <w:pPr>
      <w:ind w:left="720"/>
      <w:contextualSpacing/>
    </w:pPr>
  </w:style>
  <w:style w:type="character" w:styleId="Hipervnculo">
    <w:name w:val="Hyperlink"/>
    <w:basedOn w:val="Fuentedeprrafopredeter"/>
    <w:uiPriority w:val="99"/>
    <w:unhideWhenUsed/>
    <w:rsid w:val="00CE1A1B"/>
    <w:rPr>
      <w:color w:val="0563C1" w:themeColor="hyperlink"/>
      <w:u w:val="single"/>
    </w:rPr>
  </w:style>
  <w:style w:type="paragraph" w:styleId="Textodeglobo">
    <w:name w:val="Balloon Text"/>
    <w:basedOn w:val="Normal"/>
    <w:link w:val="TextodegloboCar"/>
    <w:uiPriority w:val="99"/>
    <w:semiHidden/>
    <w:unhideWhenUsed/>
    <w:rsid w:val="00852476"/>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852476"/>
    <w:rPr>
      <w:rFonts w:ascii="Segoe UI" w:hAnsi="Segoe UI" w:cs="Segoe UI"/>
      <w:sz w:val="18"/>
      <w:szCs w:val="18"/>
    </w:rPr>
  </w:style>
  <w:style w:type="table" w:styleId="Tablaconcuadrcula">
    <w:name w:val="Table Grid"/>
    <w:basedOn w:val="Tablanormal"/>
    <w:uiPriority w:val="39"/>
    <w:rsid w:val="00DC0F1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33012832">
      <w:bodyDiv w:val="1"/>
      <w:marLeft w:val="0"/>
      <w:marRight w:val="0"/>
      <w:marTop w:val="0"/>
      <w:marBottom w:val="0"/>
      <w:divBdr>
        <w:top w:val="none" w:sz="0" w:space="0" w:color="auto"/>
        <w:left w:val="none" w:sz="0" w:space="0" w:color="auto"/>
        <w:bottom w:val="none" w:sz="0" w:space="0" w:color="auto"/>
        <w:right w:val="none" w:sz="0" w:space="0" w:color="auto"/>
      </w:divBdr>
    </w:div>
    <w:div w:id="13958110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2" Type="http://schemas.openxmlformats.org/officeDocument/2006/relationships/hyperlink" Target="mailto:prensa@kymco.es" TargetMode="External"/><Relationship Id="rId1" Type="http://schemas.openxmlformats.org/officeDocument/2006/relationships/hyperlink" Target="mailto:prensa@kymco.es"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9.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17C3CF7-4903-43BB-91D9-C6BC11A20AF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4</Pages>
  <Words>913</Words>
  <Characters>5025</Characters>
  <Application>Microsoft Office Word</Application>
  <DocSecurity>0</DocSecurity>
  <Lines>41</Lines>
  <Paragraphs>11</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5927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Sandra Parisi</dc:creator>
  <cp:lastModifiedBy>Vanessa Sanchidrian</cp:lastModifiedBy>
  <cp:revision>2</cp:revision>
  <cp:lastPrinted>2018-10-03T20:35:00Z</cp:lastPrinted>
  <dcterms:created xsi:type="dcterms:W3CDTF">2021-02-04T13:42:00Z</dcterms:created>
  <dcterms:modified xsi:type="dcterms:W3CDTF">2021-02-04T13:42:00Z</dcterms:modified>
</cp:coreProperties>
</file>